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FE150C" w14:paraId="34C43878" w14:textId="77777777" w:rsidTr="002D7CC6">
        <w:trPr>
          <w:trHeight w:val="1408"/>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02AC17C3" w14:textId="77777777" w:rsidR="009C56BB" w:rsidRPr="002D7CC6" w:rsidRDefault="009C56BB" w:rsidP="002D7CC6">
            <w:pPr>
              <w:spacing w:after="0"/>
              <w:rPr>
                <w:rFonts w:ascii="Times New Roman" w:hAnsi="Times New Roman"/>
                <w:b/>
                <w:bCs/>
                <w:color w:val="000000" w:themeColor="text1"/>
                <w:sz w:val="20"/>
                <w:szCs w:val="20"/>
                <w:shd w:val="clear" w:color="auto" w:fill="FFFFFF"/>
                <w:lang w:val="fr-FR"/>
              </w:rPr>
            </w:pPr>
            <w:bookmarkStart w:id="0" w:name="_Hlk139899716"/>
            <w:proofErr w:type="spellStart"/>
            <w:r w:rsidRPr="002D7CC6">
              <w:rPr>
                <w:rFonts w:ascii="Times New Roman" w:hAnsi="Times New Roman"/>
                <w:b/>
                <w:bCs/>
                <w:color w:val="000000" w:themeColor="text1"/>
                <w:sz w:val="20"/>
                <w:szCs w:val="20"/>
                <w:shd w:val="clear" w:color="auto" w:fill="FFFFFF"/>
                <w:lang w:val="fr-FR"/>
              </w:rPr>
              <w:t>Prezentul</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Regulament</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transpune</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Regulamentul</w:t>
            </w:r>
            <w:proofErr w:type="spellEnd"/>
            <w:r w:rsidRPr="002D7CC6">
              <w:rPr>
                <w:rFonts w:ascii="Times New Roman" w:hAnsi="Times New Roman"/>
                <w:b/>
                <w:bCs/>
                <w:color w:val="000000" w:themeColor="text1"/>
                <w:sz w:val="20"/>
                <w:szCs w:val="20"/>
                <w:shd w:val="clear" w:color="auto" w:fill="FFFFFF"/>
                <w:lang w:val="fr-FR"/>
              </w:rPr>
              <w:t xml:space="preserve"> (UE) 2019/2022 al </w:t>
            </w:r>
            <w:proofErr w:type="spellStart"/>
            <w:r w:rsidRPr="002D7CC6">
              <w:rPr>
                <w:rFonts w:ascii="Times New Roman" w:hAnsi="Times New Roman"/>
                <w:b/>
                <w:bCs/>
                <w:color w:val="000000" w:themeColor="text1"/>
                <w:sz w:val="20"/>
                <w:szCs w:val="20"/>
                <w:shd w:val="clear" w:color="auto" w:fill="FFFFFF"/>
                <w:lang w:val="fr-FR"/>
              </w:rPr>
              <w:t>Comisiei</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din</w:t>
            </w:r>
            <w:proofErr w:type="spellEnd"/>
            <w:r w:rsidRPr="002D7CC6">
              <w:rPr>
                <w:rFonts w:ascii="Times New Roman" w:hAnsi="Times New Roman"/>
                <w:b/>
                <w:bCs/>
                <w:color w:val="000000" w:themeColor="text1"/>
                <w:sz w:val="20"/>
                <w:szCs w:val="20"/>
                <w:shd w:val="clear" w:color="auto" w:fill="FFFFFF"/>
                <w:lang w:val="fr-FR"/>
              </w:rPr>
              <w:t xml:space="preserve"> 1 </w:t>
            </w:r>
            <w:proofErr w:type="spellStart"/>
            <w:r w:rsidRPr="002D7CC6">
              <w:rPr>
                <w:rFonts w:ascii="Times New Roman" w:hAnsi="Times New Roman"/>
                <w:b/>
                <w:bCs/>
                <w:color w:val="000000" w:themeColor="text1"/>
                <w:sz w:val="20"/>
                <w:szCs w:val="20"/>
                <w:shd w:val="clear" w:color="auto" w:fill="FFFFFF"/>
                <w:lang w:val="fr-FR"/>
              </w:rPr>
              <w:t>octombrie</w:t>
            </w:r>
            <w:proofErr w:type="spellEnd"/>
            <w:r w:rsidRPr="002D7CC6">
              <w:rPr>
                <w:rFonts w:ascii="Times New Roman" w:hAnsi="Times New Roman"/>
                <w:b/>
                <w:bCs/>
                <w:color w:val="000000" w:themeColor="text1"/>
                <w:sz w:val="20"/>
                <w:szCs w:val="20"/>
                <w:shd w:val="clear" w:color="auto" w:fill="FFFFFF"/>
                <w:lang w:val="fr-FR"/>
              </w:rPr>
              <w:t xml:space="preserve"> 2019 de </w:t>
            </w:r>
            <w:proofErr w:type="spellStart"/>
            <w:r w:rsidRPr="002D7CC6">
              <w:rPr>
                <w:rFonts w:ascii="Times New Roman" w:hAnsi="Times New Roman"/>
                <w:b/>
                <w:bCs/>
                <w:color w:val="000000" w:themeColor="text1"/>
                <w:sz w:val="20"/>
                <w:szCs w:val="20"/>
                <w:shd w:val="clear" w:color="auto" w:fill="FFFFFF"/>
                <w:lang w:val="fr-FR"/>
              </w:rPr>
              <w:t>stabilire</w:t>
            </w:r>
            <w:proofErr w:type="spellEnd"/>
            <w:r w:rsidRPr="002D7CC6">
              <w:rPr>
                <w:rFonts w:ascii="Times New Roman" w:hAnsi="Times New Roman"/>
                <w:b/>
                <w:bCs/>
                <w:color w:val="000000" w:themeColor="text1"/>
                <w:sz w:val="20"/>
                <w:szCs w:val="20"/>
                <w:shd w:val="clear" w:color="auto" w:fill="FFFFFF"/>
                <w:lang w:val="fr-FR"/>
              </w:rPr>
              <w:t xml:space="preserve"> a </w:t>
            </w:r>
            <w:proofErr w:type="spellStart"/>
            <w:r w:rsidRPr="002D7CC6">
              <w:rPr>
                <w:rFonts w:ascii="Times New Roman" w:hAnsi="Times New Roman"/>
                <w:b/>
                <w:bCs/>
                <w:color w:val="000000" w:themeColor="text1"/>
                <w:sz w:val="20"/>
                <w:szCs w:val="20"/>
                <w:shd w:val="clear" w:color="auto" w:fill="FFFFFF"/>
                <w:lang w:val="fr-FR"/>
              </w:rPr>
              <w:t>cerințelor</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în</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materie</w:t>
            </w:r>
            <w:proofErr w:type="spellEnd"/>
            <w:r w:rsidRPr="002D7CC6">
              <w:rPr>
                <w:rFonts w:ascii="Times New Roman" w:hAnsi="Times New Roman"/>
                <w:b/>
                <w:bCs/>
                <w:color w:val="000000" w:themeColor="text1"/>
                <w:sz w:val="20"/>
                <w:szCs w:val="20"/>
                <w:shd w:val="clear" w:color="auto" w:fill="FFFFFF"/>
                <w:lang w:val="fr-FR"/>
              </w:rPr>
              <w:t xml:space="preserve"> de </w:t>
            </w:r>
            <w:proofErr w:type="spellStart"/>
            <w:r w:rsidRPr="002D7CC6">
              <w:rPr>
                <w:rFonts w:ascii="Times New Roman" w:hAnsi="Times New Roman"/>
                <w:b/>
                <w:bCs/>
                <w:color w:val="000000" w:themeColor="text1"/>
                <w:sz w:val="20"/>
                <w:szCs w:val="20"/>
                <w:shd w:val="clear" w:color="auto" w:fill="FFFFFF"/>
                <w:lang w:val="fr-FR"/>
              </w:rPr>
              <w:t>proiectare</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ecologică</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aplicabile</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mașinilor</w:t>
            </w:r>
            <w:proofErr w:type="spellEnd"/>
            <w:r w:rsidRPr="002D7CC6">
              <w:rPr>
                <w:rFonts w:ascii="Times New Roman" w:hAnsi="Times New Roman"/>
                <w:b/>
                <w:bCs/>
                <w:color w:val="000000" w:themeColor="text1"/>
                <w:sz w:val="20"/>
                <w:szCs w:val="20"/>
                <w:shd w:val="clear" w:color="auto" w:fill="FFFFFF"/>
                <w:lang w:val="fr-FR"/>
              </w:rPr>
              <w:t xml:space="preserve"> de </w:t>
            </w:r>
            <w:proofErr w:type="spellStart"/>
            <w:r w:rsidRPr="002D7CC6">
              <w:rPr>
                <w:rFonts w:ascii="Times New Roman" w:hAnsi="Times New Roman"/>
                <w:b/>
                <w:bCs/>
                <w:color w:val="000000" w:themeColor="text1"/>
                <w:sz w:val="20"/>
                <w:szCs w:val="20"/>
                <w:shd w:val="clear" w:color="auto" w:fill="FFFFFF"/>
                <w:lang w:val="fr-FR"/>
              </w:rPr>
              <w:t>spălat</w:t>
            </w:r>
            <w:proofErr w:type="spellEnd"/>
            <w:r w:rsidRPr="002D7CC6">
              <w:rPr>
                <w:rFonts w:ascii="Times New Roman" w:hAnsi="Times New Roman"/>
                <w:b/>
                <w:bCs/>
                <w:color w:val="000000" w:themeColor="text1"/>
                <w:sz w:val="20"/>
                <w:szCs w:val="20"/>
                <w:shd w:val="clear" w:color="auto" w:fill="FFFFFF"/>
                <w:lang w:val="fr-FR"/>
              </w:rPr>
              <w:t xml:space="preserve"> vase de </w:t>
            </w:r>
            <w:proofErr w:type="spellStart"/>
            <w:r w:rsidRPr="002D7CC6">
              <w:rPr>
                <w:rFonts w:ascii="Times New Roman" w:hAnsi="Times New Roman"/>
                <w:b/>
                <w:bCs/>
                <w:color w:val="000000" w:themeColor="text1"/>
                <w:sz w:val="20"/>
                <w:szCs w:val="20"/>
                <w:shd w:val="clear" w:color="auto" w:fill="FFFFFF"/>
                <w:lang w:val="fr-FR"/>
              </w:rPr>
              <w:t>uz</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casnic</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în</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temeiul</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Directivei</w:t>
            </w:r>
            <w:proofErr w:type="spellEnd"/>
            <w:r w:rsidRPr="002D7CC6">
              <w:rPr>
                <w:rFonts w:ascii="Times New Roman" w:hAnsi="Times New Roman"/>
                <w:b/>
                <w:bCs/>
                <w:color w:val="000000" w:themeColor="text1"/>
                <w:sz w:val="20"/>
                <w:szCs w:val="20"/>
                <w:shd w:val="clear" w:color="auto" w:fill="FFFFFF"/>
                <w:lang w:val="fr-FR"/>
              </w:rPr>
              <w:t xml:space="preserve"> 2009/125/CE a </w:t>
            </w:r>
            <w:proofErr w:type="spellStart"/>
            <w:r w:rsidRPr="002D7CC6">
              <w:rPr>
                <w:rFonts w:ascii="Times New Roman" w:hAnsi="Times New Roman"/>
                <w:b/>
                <w:bCs/>
                <w:color w:val="000000" w:themeColor="text1"/>
                <w:sz w:val="20"/>
                <w:szCs w:val="20"/>
                <w:shd w:val="clear" w:color="auto" w:fill="FFFFFF"/>
                <w:lang w:val="fr-FR"/>
              </w:rPr>
              <w:t>Parlamentului</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European</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și</w:t>
            </w:r>
            <w:proofErr w:type="spellEnd"/>
            <w:r w:rsidRPr="002D7CC6">
              <w:rPr>
                <w:rFonts w:ascii="Times New Roman" w:hAnsi="Times New Roman"/>
                <w:b/>
                <w:bCs/>
                <w:color w:val="000000" w:themeColor="text1"/>
                <w:sz w:val="20"/>
                <w:szCs w:val="20"/>
                <w:shd w:val="clear" w:color="auto" w:fill="FFFFFF"/>
                <w:lang w:val="fr-FR"/>
              </w:rPr>
              <w:t xml:space="preserve"> a </w:t>
            </w:r>
            <w:proofErr w:type="spellStart"/>
            <w:r w:rsidRPr="002D7CC6">
              <w:rPr>
                <w:rFonts w:ascii="Times New Roman" w:hAnsi="Times New Roman"/>
                <w:b/>
                <w:bCs/>
                <w:color w:val="000000" w:themeColor="text1"/>
                <w:sz w:val="20"/>
                <w:szCs w:val="20"/>
                <w:shd w:val="clear" w:color="auto" w:fill="FFFFFF"/>
                <w:lang w:val="fr-FR"/>
              </w:rPr>
              <w:t>Consiliului</w:t>
            </w:r>
            <w:proofErr w:type="spellEnd"/>
            <w:r w:rsidRPr="002D7CC6">
              <w:rPr>
                <w:rFonts w:ascii="Times New Roman" w:hAnsi="Times New Roman"/>
                <w:b/>
                <w:bCs/>
                <w:color w:val="000000" w:themeColor="text1"/>
                <w:sz w:val="20"/>
                <w:szCs w:val="20"/>
                <w:shd w:val="clear" w:color="auto" w:fill="FFFFFF"/>
                <w:lang w:val="fr-FR"/>
              </w:rPr>
              <w:t xml:space="preserve"> de </w:t>
            </w:r>
            <w:proofErr w:type="spellStart"/>
            <w:r w:rsidRPr="002D7CC6">
              <w:rPr>
                <w:rFonts w:ascii="Times New Roman" w:hAnsi="Times New Roman"/>
                <w:b/>
                <w:bCs/>
                <w:color w:val="000000" w:themeColor="text1"/>
                <w:sz w:val="20"/>
                <w:szCs w:val="20"/>
                <w:shd w:val="clear" w:color="auto" w:fill="FFFFFF"/>
                <w:lang w:val="fr-FR"/>
              </w:rPr>
              <w:t>modificare</w:t>
            </w:r>
            <w:proofErr w:type="spellEnd"/>
            <w:r w:rsidRPr="002D7CC6">
              <w:rPr>
                <w:rFonts w:ascii="Times New Roman" w:hAnsi="Times New Roman"/>
                <w:b/>
                <w:bCs/>
                <w:color w:val="000000" w:themeColor="text1"/>
                <w:sz w:val="20"/>
                <w:szCs w:val="20"/>
                <w:shd w:val="clear" w:color="auto" w:fill="FFFFFF"/>
                <w:lang w:val="fr-FR"/>
              </w:rPr>
              <w:t xml:space="preserve"> a </w:t>
            </w:r>
            <w:proofErr w:type="spellStart"/>
            <w:r w:rsidRPr="002D7CC6">
              <w:rPr>
                <w:rFonts w:ascii="Times New Roman" w:hAnsi="Times New Roman"/>
                <w:b/>
                <w:bCs/>
                <w:color w:val="000000" w:themeColor="text1"/>
                <w:sz w:val="20"/>
                <w:szCs w:val="20"/>
                <w:shd w:val="clear" w:color="auto" w:fill="FFFFFF"/>
                <w:lang w:val="fr-FR"/>
              </w:rPr>
              <w:t>Regulamentului</w:t>
            </w:r>
            <w:proofErr w:type="spellEnd"/>
            <w:r w:rsidRPr="002D7CC6">
              <w:rPr>
                <w:rFonts w:ascii="Times New Roman" w:hAnsi="Times New Roman"/>
                <w:b/>
                <w:bCs/>
                <w:color w:val="000000" w:themeColor="text1"/>
                <w:sz w:val="20"/>
                <w:szCs w:val="20"/>
                <w:shd w:val="clear" w:color="auto" w:fill="FFFFFF"/>
                <w:lang w:val="fr-FR"/>
              </w:rPr>
              <w:t xml:space="preserve"> (CE) nr. 1275/2008 al </w:t>
            </w:r>
            <w:proofErr w:type="spellStart"/>
            <w:r w:rsidRPr="002D7CC6">
              <w:rPr>
                <w:rFonts w:ascii="Times New Roman" w:hAnsi="Times New Roman"/>
                <w:b/>
                <w:bCs/>
                <w:color w:val="000000" w:themeColor="text1"/>
                <w:sz w:val="20"/>
                <w:szCs w:val="20"/>
                <w:shd w:val="clear" w:color="auto" w:fill="FFFFFF"/>
                <w:lang w:val="fr-FR"/>
              </w:rPr>
              <w:t>Comisiei</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și</w:t>
            </w:r>
            <w:proofErr w:type="spellEnd"/>
            <w:r w:rsidRPr="002D7CC6">
              <w:rPr>
                <w:rFonts w:ascii="Times New Roman" w:hAnsi="Times New Roman"/>
                <w:b/>
                <w:bCs/>
                <w:color w:val="000000" w:themeColor="text1"/>
                <w:sz w:val="20"/>
                <w:szCs w:val="20"/>
                <w:shd w:val="clear" w:color="auto" w:fill="FFFFFF"/>
                <w:lang w:val="fr-FR"/>
              </w:rPr>
              <w:t xml:space="preserve"> de </w:t>
            </w:r>
            <w:proofErr w:type="spellStart"/>
            <w:r w:rsidRPr="002D7CC6">
              <w:rPr>
                <w:rFonts w:ascii="Times New Roman" w:hAnsi="Times New Roman"/>
                <w:b/>
                <w:bCs/>
                <w:color w:val="000000" w:themeColor="text1"/>
                <w:sz w:val="20"/>
                <w:szCs w:val="20"/>
                <w:shd w:val="clear" w:color="auto" w:fill="FFFFFF"/>
                <w:lang w:val="fr-FR"/>
              </w:rPr>
              <w:t>abrogare</w:t>
            </w:r>
            <w:proofErr w:type="spellEnd"/>
            <w:r w:rsidRPr="002D7CC6">
              <w:rPr>
                <w:rFonts w:ascii="Times New Roman" w:hAnsi="Times New Roman"/>
                <w:b/>
                <w:bCs/>
                <w:color w:val="000000" w:themeColor="text1"/>
                <w:sz w:val="20"/>
                <w:szCs w:val="20"/>
                <w:shd w:val="clear" w:color="auto" w:fill="FFFFFF"/>
                <w:lang w:val="fr-FR"/>
              </w:rPr>
              <w:t xml:space="preserve"> a </w:t>
            </w:r>
            <w:proofErr w:type="spellStart"/>
            <w:r w:rsidRPr="002D7CC6">
              <w:rPr>
                <w:rFonts w:ascii="Times New Roman" w:hAnsi="Times New Roman"/>
                <w:b/>
                <w:bCs/>
                <w:color w:val="000000" w:themeColor="text1"/>
                <w:sz w:val="20"/>
                <w:szCs w:val="20"/>
                <w:shd w:val="clear" w:color="auto" w:fill="FFFFFF"/>
                <w:lang w:val="fr-FR"/>
              </w:rPr>
              <w:t>Regulamentului</w:t>
            </w:r>
            <w:proofErr w:type="spellEnd"/>
            <w:r w:rsidRPr="002D7CC6">
              <w:rPr>
                <w:rFonts w:ascii="Times New Roman" w:hAnsi="Times New Roman"/>
                <w:b/>
                <w:bCs/>
                <w:color w:val="000000" w:themeColor="text1"/>
                <w:sz w:val="20"/>
                <w:szCs w:val="20"/>
                <w:shd w:val="clear" w:color="auto" w:fill="FFFFFF"/>
                <w:lang w:val="fr-FR"/>
              </w:rPr>
              <w:t xml:space="preserve"> (UE) nr. 1016/2010 al </w:t>
            </w:r>
            <w:proofErr w:type="spellStart"/>
            <w:r w:rsidRPr="002D7CC6">
              <w:rPr>
                <w:rFonts w:ascii="Times New Roman" w:hAnsi="Times New Roman"/>
                <w:b/>
                <w:bCs/>
                <w:color w:val="000000" w:themeColor="text1"/>
                <w:sz w:val="20"/>
                <w:szCs w:val="20"/>
                <w:shd w:val="clear" w:color="auto" w:fill="FFFFFF"/>
                <w:lang w:val="fr-FR"/>
              </w:rPr>
              <w:t>Comisiei</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publicat</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în</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Jurnalul</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Oficial</w:t>
            </w:r>
            <w:proofErr w:type="spellEnd"/>
            <w:r w:rsidRPr="002D7CC6">
              <w:rPr>
                <w:rFonts w:ascii="Times New Roman" w:hAnsi="Times New Roman"/>
                <w:b/>
                <w:bCs/>
                <w:color w:val="000000" w:themeColor="text1"/>
                <w:sz w:val="20"/>
                <w:szCs w:val="20"/>
                <w:shd w:val="clear" w:color="auto" w:fill="FFFFFF"/>
                <w:lang w:val="fr-FR"/>
              </w:rPr>
              <w:t xml:space="preserve"> al </w:t>
            </w:r>
            <w:proofErr w:type="spellStart"/>
            <w:r w:rsidRPr="002D7CC6">
              <w:rPr>
                <w:rFonts w:ascii="Times New Roman" w:hAnsi="Times New Roman"/>
                <w:b/>
                <w:bCs/>
                <w:color w:val="000000" w:themeColor="text1"/>
                <w:sz w:val="20"/>
                <w:szCs w:val="20"/>
                <w:shd w:val="clear" w:color="auto" w:fill="FFFFFF"/>
                <w:lang w:val="fr-FR"/>
              </w:rPr>
              <w:t>Uniunii</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Europene</w:t>
            </w:r>
            <w:proofErr w:type="spellEnd"/>
            <w:r w:rsidRPr="002D7CC6">
              <w:rPr>
                <w:rFonts w:ascii="Times New Roman" w:hAnsi="Times New Roman"/>
                <w:b/>
                <w:bCs/>
                <w:color w:val="000000" w:themeColor="text1"/>
                <w:sz w:val="20"/>
                <w:szCs w:val="20"/>
                <w:shd w:val="clear" w:color="auto" w:fill="FFFFFF"/>
                <w:lang w:val="fr-FR"/>
              </w:rPr>
              <w:t xml:space="preserve"> L 315 </w:t>
            </w:r>
            <w:proofErr w:type="spellStart"/>
            <w:r w:rsidRPr="002D7CC6">
              <w:rPr>
                <w:rFonts w:ascii="Times New Roman" w:hAnsi="Times New Roman"/>
                <w:b/>
                <w:bCs/>
                <w:color w:val="000000" w:themeColor="text1"/>
                <w:sz w:val="20"/>
                <w:szCs w:val="20"/>
                <w:shd w:val="clear" w:color="auto" w:fill="FFFFFF"/>
                <w:lang w:val="fr-FR"/>
              </w:rPr>
              <w:t>din</w:t>
            </w:r>
            <w:proofErr w:type="spellEnd"/>
            <w:r w:rsidRPr="002D7CC6">
              <w:rPr>
                <w:rFonts w:ascii="Times New Roman" w:hAnsi="Times New Roman"/>
                <w:b/>
                <w:bCs/>
                <w:color w:val="000000" w:themeColor="text1"/>
                <w:sz w:val="20"/>
                <w:szCs w:val="20"/>
                <w:shd w:val="clear" w:color="auto" w:fill="FFFFFF"/>
                <w:lang w:val="fr-FR"/>
              </w:rPr>
              <w:t xml:space="preserve"> 5 </w:t>
            </w:r>
            <w:proofErr w:type="spellStart"/>
            <w:r w:rsidRPr="002D7CC6">
              <w:rPr>
                <w:rFonts w:ascii="Times New Roman" w:hAnsi="Times New Roman"/>
                <w:b/>
                <w:bCs/>
                <w:color w:val="000000" w:themeColor="text1"/>
                <w:sz w:val="20"/>
                <w:szCs w:val="20"/>
                <w:shd w:val="clear" w:color="auto" w:fill="FFFFFF"/>
                <w:lang w:val="fr-FR"/>
              </w:rPr>
              <w:t>decembrie</w:t>
            </w:r>
            <w:proofErr w:type="spellEnd"/>
            <w:r w:rsidRPr="002D7CC6">
              <w:rPr>
                <w:rFonts w:ascii="Times New Roman" w:hAnsi="Times New Roman"/>
                <w:b/>
                <w:bCs/>
                <w:color w:val="000000" w:themeColor="text1"/>
                <w:sz w:val="20"/>
                <w:szCs w:val="20"/>
                <w:shd w:val="clear" w:color="auto" w:fill="FFFFFF"/>
                <w:lang w:val="fr-FR"/>
              </w:rPr>
              <w:t xml:space="preserve"> 2019, CELEX 32019R2022, </w:t>
            </w:r>
            <w:proofErr w:type="spellStart"/>
            <w:r w:rsidRPr="002D7CC6">
              <w:rPr>
                <w:rFonts w:ascii="Times New Roman" w:hAnsi="Times New Roman"/>
                <w:b/>
                <w:bCs/>
                <w:color w:val="000000" w:themeColor="text1"/>
                <w:sz w:val="20"/>
                <w:szCs w:val="20"/>
                <w:shd w:val="clear" w:color="auto" w:fill="FFFFFF"/>
                <w:lang w:val="fr-FR"/>
              </w:rPr>
              <w:t>așa</w:t>
            </w:r>
            <w:proofErr w:type="spellEnd"/>
            <w:r w:rsidRPr="002D7CC6">
              <w:rPr>
                <w:rFonts w:ascii="Times New Roman" w:hAnsi="Times New Roman"/>
                <w:b/>
                <w:bCs/>
                <w:color w:val="000000" w:themeColor="text1"/>
                <w:sz w:val="20"/>
                <w:szCs w:val="20"/>
                <w:shd w:val="clear" w:color="auto" w:fill="FFFFFF"/>
                <w:lang w:val="fr-FR"/>
              </w:rPr>
              <w:t xml:space="preserve"> cum a </w:t>
            </w:r>
            <w:proofErr w:type="spellStart"/>
            <w:r w:rsidRPr="002D7CC6">
              <w:rPr>
                <w:rFonts w:ascii="Times New Roman" w:hAnsi="Times New Roman"/>
                <w:b/>
                <w:bCs/>
                <w:color w:val="000000" w:themeColor="text1"/>
                <w:sz w:val="20"/>
                <w:szCs w:val="20"/>
                <w:shd w:val="clear" w:color="auto" w:fill="FFFFFF"/>
                <w:lang w:val="fr-FR"/>
              </w:rPr>
              <w:t>fost</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modificat</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ultima</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dată</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prin</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Regulamentul</w:t>
            </w:r>
            <w:proofErr w:type="spellEnd"/>
            <w:r w:rsidRPr="002D7CC6">
              <w:rPr>
                <w:rFonts w:ascii="Times New Roman" w:hAnsi="Times New Roman"/>
                <w:b/>
                <w:bCs/>
                <w:color w:val="000000" w:themeColor="text1"/>
                <w:sz w:val="20"/>
                <w:szCs w:val="20"/>
                <w:shd w:val="clear" w:color="auto" w:fill="FFFFFF"/>
                <w:lang w:val="fr-FR"/>
              </w:rPr>
              <w:t xml:space="preserve"> (UE) 2021/341 al </w:t>
            </w:r>
            <w:proofErr w:type="spellStart"/>
            <w:r w:rsidRPr="002D7CC6">
              <w:rPr>
                <w:rFonts w:ascii="Times New Roman" w:hAnsi="Times New Roman"/>
                <w:b/>
                <w:bCs/>
                <w:color w:val="000000" w:themeColor="text1"/>
                <w:sz w:val="20"/>
                <w:szCs w:val="20"/>
                <w:shd w:val="clear" w:color="auto" w:fill="FFFFFF"/>
                <w:lang w:val="fr-FR"/>
              </w:rPr>
              <w:t>Comisiei</w:t>
            </w:r>
            <w:proofErr w:type="spellEnd"/>
            <w:r w:rsidRPr="002D7CC6">
              <w:rPr>
                <w:rFonts w:ascii="Times New Roman" w:hAnsi="Times New Roman"/>
                <w:b/>
                <w:bCs/>
                <w:color w:val="000000" w:themeColor="text1"/>
                <w:sz w:val="20"/>
                <w:szCs w:val="20"/>
                <w:shd w:val="clear" w:color="auto" w:fill="FFFFFF"/>
                <w:lang w:val="fr-FR"/>
              </w:rPr>
              <w:t xml:space="preserve"> </w:t>
            </w:r>
            <w:proofErr w:type="spellStart"/>
            <w:r w:rsidRPr="002D7CC6">
              <w:rPr>
                <w:rFonts w:ascii="Times New Roman" w:hAnsi="Times New Roman"/>
                <w:b/>
                <w:bCs/>
                <w:color w:val="000000" w:themeColor="text1"/>
                <w:sz w:val="20"/>
                <w:szCs w:val="20"/>
                <w:shd w:val="clear" w:color="auto" w:fill="FFFFFF"/>
                <w:lang w:val="fr-FR"/>
              </w:rPr>
              <w:t>din</w:t>
            </w:r>
            <w:proofErr w:type="spellEnd"/>
            <w:r w:rsidRPr="002D7CC6">
              <w:rPr>
                <w:rFonts w:ascii="Times New Roman" w:hAnsi="Times New Roman"/>
                <w:b/>
                <w:bCs/>
                <w:color w:val="000000" w:themeColor="text1"/>
                <w:sz w:val="20"/>
                <w:szCs w:val="20"/>
                <w:shd w:val="clear" w:color="auto" w:fill="FFFFFF"/>
                <w:lang w:val="fr-FR"/>
              </w:rPr>
              <w:t xml:space="preserve"> 23 </w:t>
            </w:r>
            <w:proofErr w:type="spellStart"/>
            <w:r w:rsidRPr="002D7CC6">
              <w:rPr>
                <w:rFonts w:ascii="Times New Roman" w:hAnsi="Times New Roman"/>
                <w:b/>
                <w:bCs/>
                <w:color w:val="000000" w:themeColor="text1"/>
                <w:sz w:val="20"/>
                <w:szCs w:val="20"/>
                <w:shd w:val="clear" w:color="auto" w:fill="FFFFFF"/>
                <w:lang w:val="fr-FR"/>
              </w:rPr>
              <w:t>februarie</w:t>
            </w:r>
            <w:proofErr w:type="spellEnd"/>
            <w:r w:rsidRPr="002D7CC6">
              <w:rPr>
                <w:rFonts w:ascii="Times New Roman" w:hAnsi="Times New Roman"/>
                <w:b/>
                <w:bCs/>
                <w:color w:val="000000" w:themeColor="text1"/>
                <w:sz w:val="20"/>
                <w:szCs w:val="20"/>
                <w:shd w:val="clear" w:color="auto" w:fill="FFFFFF"/>
                <w:lang w:val="fr-FR"/>
              </w:rPr>
              <w:t xml:space="preserve"> 2021</w:t>
            </w:r>
          </w:p>
          <w:bookmarkEnd w:id="0"/>
          <w:p w14:paraId="5A381681" w14:textId="49C3325F" w:rsidR="002E06D7" w:rsidRPr="00EF2AD9" w:rsidRDefault="002E06D7" w:rsidP="00F241C5">
            <w:pPr>
              <w:spacing w:after="0"/>
              <w:rPr>
                <w:rFonts w:ascii="Times New Roman" w:hAnsi="Times New Roman"/>
                <w:b/>
                <w:color w:val="000000" w:themeColor="text1"/>
                <w:sz w:val="20"/>
                <w:szCs w:val="20"/>
                <w:shd w:val="clear" w:color="auto" w:fill="FFFFFF"/>
                <w:lang w:val="fr-FR"/>
              </w:rPr>
            </w:pPr>
          </w:p>
        </w:tc>
      </w:tr>
      <w:tr w:rsidR="008F4FF1" w:rsidRPr="00FE150C" w14:paraId="6AB52BB5" w14:textId="77777777" w:rsidTr="00565581">
        <w:trPr>
          <w:trHeight w:val="554"/>
        </w:trPr>
        <w:tc>
          <w:tcPr>
            <w:tcW w:w="15067" w:type="dxa"/>
            <w:gridSpan w:val="6"/>
            <w:shd w:val="clear" w:color="auto" w:fill="auto"/>
          </w:tcPr>
          <w:p w14:paraId="4B5082C2" w14:textId="50ACB68B" w:rsidR="00600EFB" w:rsidRPr="00600EFB" w:rsidRDefault="009447D5" w:rsidP="00600EFB">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 xml:space="preserve">Titlul actului normativ </w:t>
            </w:r>
            <w:proofErr w:type="spellStart"/>
            <w:r w:rsidRPr="00AE5D67">
              <w:rPr>
                <w:rFonts w:ascii="Times New Roman" w:hAnsi="Times New Roman"/>
                <w:b/>
                <w:bCs/>
                <w:sz w:val="20"/>
                <w:szCs w:val="20"/>
                <w:lang w:val="ro-RO"/>
              </w:rPr>
              <w:t>naţional</w:t>
            </w:r>
            <w:proofErr w:type="spellEnd"/>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proofErr w:type="spellStart"/>
            <w:r w:rsidR="00600EFB" w:rsidRPr="00600EFB">
              <w:rPr>
                <w:rFonts w:ascii="Times New Roman" w:hAnsi="Times New Roman"/>
                <w:b/>
                <w:bCs/>
                <w:color w:val="000000" w:themeColor="text1"/>
                <w:sz w:val="20"/>
                <w:szCs w:val="20"/>
                <w:lang w:val="fr-FR"/>
              </w:rPr>
              <w:t>Proiect</w:t>
            </w:r>
            <w:proofErr w:type="spellEnd"/>
            <w:r w:rsidR="00600EFB" w:rsidRPr="00600EFB">
              <w:rPr>
                <w:rFonts w:ascii="Times New Roman" w:hAnsi="Times New Roman"/>
                <w:b/>
                <w:bCs/>
                <w:color w:val="000000" w:themeColor="text1"/>
                <w:sz w:val="20"/>
                <w:szCs w:val="20"/>
                <w:lang w:val="fr-FR"/>
              </w:rPr>
              <w:t xml:space="preserve"> de </w:t>
            </w:r>
            <w:proofErr w:type="spellStart"/>
            <w:r w:rsidR="00600EFB" w:rsidRPr="00600EFB">
              <w:rPr>
                <w:rFonts w:ascii="Times New Roman" w:hAnsi="Times New Roman"/>
                <w:b/>
                <w:bCs/>
                <w:color w:val="000000" w:themeColor="text1"/>
                <w:sz w:val="20"/>
                <w:szCs w:val="20"/>
                <w:lang w:val="fr-FR"/>
              </w:rPr>
              <w:t>Hotărâre</w:t>
            </w:r>
            <w:proofErr w:type="spellEnd"/>
            <w:r w:rsidR="00600EFB" w:rsidRPr="00600EFB">
              <w:rPr>
                <w:rFonts w:ascii="Times New Roman" w:hAnsi="Times New Roman"/>
                <w:b/>
                <w:bCs/>
                <w:color w:val="000000" w:themeColor="text1"/>
                <w:sz w:val="20"/>
                <w:szCs w:val="20"/>
                <w:lang w:val="fr-FR"/>
              </w:rPr>
              <w:t xml:space="preserve"> de </w:t>
            </w:r>
            <w:proofErr w:type="spellStart"/>
            <w:r w:rsidR="00600EFB" w:rsidRPr="00600EFB">
              <w:rPr>
                <w:rFonts w:ascii="Times New Roman" w:hAnsi="Times New Roman"/>
                <w:b/>
                <w:bCs/>
                <w:color w:val="000000" w:themeColor="text1"/>
                <w:sz w:val="20"/>
                <w:szCs w:val="20"/>
                <w:lang w:val="fr-FR"/>
              </w:rPr>
              <w:t>Guvern</w:t>
            </w:r>
            <w:proofErr w:type="spellEnd"/>
            <w:r w:rsidR="00600EFB" w:rsidRPr="00600EFB">
              <w:rPr>
                <w:rFonts w:ascii="Times New Roman" w:eastAsia="Times New Roman" w:hAnsi="Times New Roman"/>
                <w:b/>
                <w:bCs/>
                <w:iCs/>
                <w:color w:val="000000" w:themeColor="text1"/>
                <w:sz w:val="20"/>
                <w:szCs w:val="20"/>
                <w:lang w:val="ro-RO"/>
              </w:rPr>
              <w:t xml:space="preserve"> cu privire la modificarea </w:t>
            </w:r>
            <w:r w:rsidR="00600EFB" w:rsidRPr="00FE150C">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w:t>
            </w:r>
            <w:r w:rsidR="00600EFB" w:rsidRPr="00FE150C">
              <w:rPr>
                <w:rFonts w:ascii="Times New Roman" w:eastAsia="Arial Unicode MS" w:hAnsi="Times New Roman"/>
                <w:b/>
                <w:bCs/>
                <w:color w:val="000000" w:themeColor="text1"/>
                <w:sz w:val="20"/>
                <w:szCs w:val="20"/>
                <w:shd w:val="clear" w:color="auto" w:fill="FFFFFF"/>
                <w:lang w:val="pt-BR"/>
              </w:rPr>
              <w:t>motoarelor electrice și a variatoarelor de viteză</w:t>
            </w:r>
            <w:r w:rsidR="00600EFB" w:rsidRPr="00FE150C">
              <w:rPr>
                <w:rFonts w:ascii="Times New Roman" w:hAnsi="Times New Roman"/>
                <w:b/>
                <w:bCs/>
                <w:color w:val="000000" w:themeColor="text1"/>
                <w:sz w:val="20"/>
                <w:szCs w:val="20"/>
                <w:lang w:val="pt-BR"/>
              </w:rPr>
              <w:t xml:space="preserve">, prin aprobarea </w:t>
            </w:r>
            <w:r w:rsidR="00600EFB" w:rsidRPr="00600EFB">
              <w:rPr>
                <w:rFonts w:ascii="Times New Roman" w:hAnsi="Times New Roman"/>
                <w:b/>
                <w:bCs/>
                <w:color w:val="000000"/>
                <w:sz w:val="20"/>
                <w:szCs w:val="20"/>
                <w:lang w:val="it-IT"/>
              </w:rPr>
              <w:t xml:space="preserve">Regulamentul cu privire la cerințele de proiectare ecologică aplicabile </w:t>
            </w:r>
            <w:r w:rsidR="00600EFB" w:rsidRPr="00FE150C">
              <w:rPr>
                <w:rFonts w:ascii="Times New Roman" w:hAnsi="Times New Roman"/>
                <w:b/>
                <w:bCs/>
                <w:color w:val="000000" w:themeColor="text1"/>
                <w:sz w:val="20"/>
                <w:szCs w:val="20"/>
                <w:shd w:val="clear" w:color="auto" w:fill="FFFFFF"/>
                <w:lang w:val="pt-BR"/>
              </w:rPr>
              <w:t>mașinilor de spălat vase de uz casnic</w:t>
            </w:r>
            <w:r w:rsidR="00600EFB" w:rsidRPr="00600EFB">
              <w:rPr>
                <w:rFonts w:ascii="Times New Roman" w:hAnsi="Times New Roman"/>
                <w:b/>
                <w:bCs/>
                <w:color w:val="000000" w:themeColor="text1"/>
                <w:sz w:val="20"/>
                <w:szCs w:val="20"/>
                <w:lang w:val="ro-RO"/>
              </w:rPr>
              <w:t xml:space="preserve"> </w:t>
            </w:r>
          </w:p>
        </w:tc>
      </w:tr>
      <w:tr w:rsidR="008F4FF1" w:rsidRPr="00263A32" w14:paraId="0A96379A" w14:textId="77777777" w:rsidTr="00565581">
        <w:trPr>
          <w:trHeight w:val="215"/>
        </w:trPr>
        <w:tc>
          <w:tcPr>
            <w:tcW w:w="15067" w:type="dxa"/>
            <w:gridSpan w:val="6"/>
            <w:shd w:val="clear" w:color="auto" w:fill="auto"/>
          </w:tcPr>
          <w:p w14:paraId="435AB9C9" w14:textId="60704B97" w:rsidR="009447D5" w:rsidRPr="00D76C1D" w:rsidRDefault="009447D5" w:rsidP="002D7CC6">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1B2A41">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proofErr w:type="spellStart"/>
            <w:r w:rsidRPr="00D76C1D">
              <w:rPr>
                <w:rFonts w:ascii="Times New Roman" w:hAnsi="Times New Roman"/>
                <w:b/>
                <w:bCs/>
                <w:sz w:val="20"/>
                <w:szCs w:val="20"/>
                <w:lang w:val="ro-RO"/>
              </w:rPr>
              <w:t>Diferenţele</w:t>
            </w:r>
            <w:proofErr w:type="spellEnd"/>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6AAE1C5E" w14:textId="77777777" w:rsidR="000921E9" w:rsidRPr="00FE150C" w:rsidRDefault="00F241C5" w:rsidP="00F241C5">
            <w:pPr>
              <w:shd w:val="clear" w:color="auto" w:fill="FFFFFF"/>
              <w:spacing w:after="0" w:line="240" w:lineRule="auto"/>
              <w:jc w:val="center"/>
              <w:rPr>
                <w:rFonts w:ascii="Times New Roman" w:eastAsia="Arial Unicode MS" w:hAnsi="Times New Roman"/>
                <w:i/>
                <w:iCs/>
                <w:color w:val="333333"/>
                <w:sz w:val="20"/>
                <w:szCs w:val="20"/>
                <w:shd w:val="clear" w:color="auto" w:fill="FFFFFF"/>
                <w:lang w:val="pt-BR"/>
              </w:rPr>
            </w:pPr>
            <w:r w:rsidRPr="00FE150C">
              <w:rPr>
                <w:rFonts w:ascii="Times New Roman" w:eastAsia="Arial Unicode MS" w:hAnsi="Times New Roman"/>
                <w:i/>
                <w:iCs/>
                <w:color w:val="333333"/>
                <w:sz w:val="20"/>
                <w:szCs w:val="20"/>
                <w:shd w:val="clear" w:color="auto" w:fill="FFFFFF"/>
                <w:lang w:val="pt-BR"/>
              </w:rPr>
              <w:t>Articolul 1</w:t>
            </w:r>
          </w:p>
          <w:p w14:paraId="2DAB9F05" w14:textId="77777777" w:rsidR="00F241C5" w:rsidRPr="00FE150C" w:rsidRDefault="00F241C5" w:rsidP="00F241C5">
            <w:pPr>
              <w:shd w:val="clear" w:color="auto" w:fill="FFFFFF"/>
              <w:spacing w:after="0" w:line="240" w:lineRule="auto"/>
              <w:jc w:val="center"/>
              <w:rPr>
                <w:rFonts w:ascii="Times New Roman" w:eastAsia="Arial Unicode MS" w:hAnsi="Times New Roman"/>
                <w:b/>
                <w:bCs/>
                <w:color w:val="333333"/>
                <w:sz w:val="20"/>
                <w:szCs w:val="20"/>
                <w:shd w:val="clear" w:color="auto" w:fill="FFFFFF"/>
                <w:lang w:val="pt-BR"/>
              </w:rPr>
            </w:pPr>
            <w:r w:rsidRPr="00FE150C">
              <w:rPr>
                <w:rFonts w:ascii="Times New Roman" w:eastAsia="Arial Unicode MS" w:hAnsi="Times New Roman"/>
                <w:b/>
                <w:bCs/>
                <w:color w:val="333333"/>
                <w:sz w:val="20"/>
                <w:szCs w:val="20"/>
                <w:shd w:val="clear" w:color="auto" w:fill="FFFFFF"/>
                <w:lang w:val="pt-BR"/>
              </w:rPr>
              <w:t>Obiect și domeniu de aplicare</w:t>
            </w:r>
          </w:p>
          <w:p w14:paraId="415C7EA7" w14:textId="77777777" w:rsidR="00EF2AD9" w:rsidRPr="00FE150C" w:rsidRDefault="00EF2AD9" w:rsidP="002D7CC6">
            <w:pPr>
              <w:pStyle w:val="ListParagraph"/>
              <w:numPr>
                <w:ilvl w:val="0"/>
                <w:numId w:val="2"/>
              </w:numPr>
              <w:suppressAutoHyphens w:val="0"/>
              <w:autoSpaceDN/>
              <w:spacing w:after="0" w:line="240" w:lineRule="auto"/>
              <w:ind w:left="357" w:hanging="357"/>
              <w:jc w:val="both"/>
              <w:textAlignment w:val="auto"/>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Prezentul regulament stabilește cerințe în materie de proiectare ecologică pentru introducerea pe piață și darea în exploatare a mașinilor de spălat vase de uz casnic cu alimentare de la rețea, inclusiv a mașinilor de spălat vase de uz casnic încorporate și a mașinilor de spălat vase de uz casnic cu alimentare de la rețea care pot fi alimentate și cu baterii.</w:t>
            </w:r>
          </w:p>
          <w:p w14:paraId="0EEB5FA8" w14:textId="77777777" w:rsidR="00EF2AD9" w:rsidRPr="00FE150C" w:rsidRDefault="00EF2AD9" w:rsidP="002D7CC6">
            <w:pPr>
              <w:pStyle w:val="ListParagraph"/>
              <w:numPr>
                <w:ilvl w:val="0"/>
                <w:numId w:val="2"/>
              </w:numPr>
              <w:suppressAutoHyphens w:val="0"/>
              <w:autoSpaceDN/>
              <w:spacing w:after="0" w:line="240" w:lineRule="auto"/>
              <w:ind w:left="357" w:hanging="357"/>
              <w:jc w:val="both"/>
              <w:textAlignment w:val="auto"/>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Prezentul regulament nu se aplică:</w:t>
            </w:r>
          </w:p>
          <w:p w14:paraId="7519DDBA" w14:textId="77777777" w:rsidR="00EF2AD9" w:rsidRPr="00FE150C" w:rsidRDefault="00EF2AD9" w:rsidP="002D7CC6">
            <w:pPr>
              <w:pStyle w:val="ListParagraph"/>
              <w:numPr>
                <w:ilvl w:val="0"/>
                <w:numId w:val="3"/>
              </w:numPr>
              <w:suppressAutoHyphens w:val="0"/>
              <w:autoSpaceDN/>
              <w:spacing w:after="0" w:line="240" w:lineRule="auto"/>
              <w:jc w:val="both"/>
              <w:textAlignment w:val="auto"/>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care intră în domeniul de aplicare al Directivei 2006/42/CE;</w:t>
            </w:r>
          </w:p>
          <w:p w14:paraId="46ABD05A" w14:textId="0ED24D72" w:rsidR="00EF2AD9" w:rsidRPr="00FE150C" w:rsidRDefault="00EF2AD9" w:rsidP="002D7CC6">
            <w:pPr>
              <w:pStyle w:val="ListParagraph"/>
              <w:numPr>
                <w:ilvl w:val="0"/>
                <w:numId w:val="3"/>
              </w:numPr>
              <w:suppressAutoHyphens w:val="0"/>
              <w:autoSpaceDN/>
              <w:spacing w:after="0" w:line="240" w:lineRule="auto"/>
              <w:jc w:val="both"/>
              <w:textAlignment w:val="auto"/>
              <w:rPr>
                <w:rFonts w:ascii="Times New Roman" w:hAnsi="Times New Roman"/>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de uz casnic care funcționează cu baterii și care pot fi conectate la rețeaua de alimentare prin intermediul unui convertor de curent alternativ în curent continuu achiziționat separat.</w:t>
            </w:r>
          </w:p>
        </w:tc>
        <w:tc>
          <w:tcPr>
            <w:tcW w:w="4394" w:type="dxa"/>
            <w:shd w:val="clear" w:color="auto" w:fill="auto"/>
          </w:tcPr>
          <w:p w14:paraId="38872218" w14:textId="77777777" w:rsidR="00EA444C" w:rsidRPr="00EA444C" w:rsidRDefault="00EA444C" w:rsidP="00EA444C">
            <w:pPr>
              <w:spacing w:after="0" w:line="240" w:lineRule="auto"/>
              <w:ind w:firstLine="539"/>
              <w:jc w:val="center"/>
              <w:rPr>
                <w:rFonts w:ascii="Times New Roman" w:hAnsi="Times New Roman"/>
                <w:b/>
                <w:color w:val="000000" w:themeColor="text1"/>
                <w:sz w:val="20"/>
                <w:szCs w:val="20"/>
                <w:lang w:val="it-IT"/>
              </w:rPr>
            </w:pPr>
            <w:r w:rsidRPr="00EA444C">
              <w:rPr>
                <w:rFonts w:ascii="Times New Roman" w:hAnsi="Times New Roman"/>
                <w:b/>
                <w:color w:val="000000" w:themeColor="text1"/>
                <w:sz w:val="20"/>
                <w:szCs w:val="20"/>
                <w:lang w:val="it-IT"/>
              </w:rPr>
              <w:t>I. DISPOZIȚII GENERALE ȘI DOMENIUL DE APLICARE</w:t>
            </w:r>
          </w:p>
          <w:p w14:paraId="3333BC4D" w14:textId="77777777" w:rsidR="00EA444C" w:rsidRPr="00EA444C" w:rsidRDefault="00EA444C" w:rsidP="002D7CC6">
            <w:pPr>
              <w:widowControl w:val="0"/>
              <w:numPr>
                <w:ilvl w:val="0"/>
                <w:numId w:val="65"/>
              </w:numPr>
              <w:suppressAutoHyphens w:val="0"/>
              <w:autoSpaceDE w:val="0"/>
              <w:adjustRightInd w:val="0"/>
              <w:spacing w:after="0" w:line="240" w:lineRule="auto"/>
              <w:ind w:left="170" w:firstLine="539"/>
              <w:jc w:val="both"/>
              <w:textAlignment w:val="auto"/>
              <w:rPr>
                <w:rFonts w:ascii="Times New Roman" w:hAnsi="Times New Roman"/>
                <w:color w:val="000000" w:themeColor="text1"/>
                <w:sz w:val="20"/>
                <w:szCs w:val="20"/>
                <w:lang w:val="it-IT"/>
              </w:rPr>
            </w:pPr>
            <w:r w:rsidRPr="00EA444C">
              <w:rPr>
                <w:rFonts w:ascii="Times New Roman" w:hAnsi="Times New Roman"/>
                <w:color w:val="000000" w:themeColor="text1"/>
                <w:sz w:val="20"/>
                <w:szCs w:val="20"/>
                <w:lang w:val="it-IT"/>
              </w:rPr>
              <w:t xml:space="preserve">Regulamentul cu privire la cerințele de proiectare ecologică aplicabile mașinilor de spălat vase de uz casnic (în continuare - Regulament) stabileşte cerinţe de proiectare ecologică pentru introducerea pe piaţă și </w:t>
            </w:r>
            <w:r w:rsidRPr="00FE150C">
              <w:rPr>
                <w:rFonts w:ascii="Times New Roman" w:eastAsia="Arial Unicode MS" w:hAnsi="Times New Roman"/>
                <w:color w:val="000000" w:themeColor="text1"/>
                <w:sz w:val="20"/>
                <w:szCs w:val="20"/>
                <w:shd w:val="clear" w:color="auto" w:fill="FFFFFF"/>
                <w:lang w:val="pt-BR"/>
              </w:rPr>
              <w:t>darea în exploatare a mașinilor de spălat vase de uz casnic cu alimentare de la rețea, inclusiv a mașinilor de spălat vase de uz casnic încorporate și a mașinilor de spălat vase de uz casnic cu alimentare de la rețea care pot fi alimentate și cu baterii.</w:t>
            </w:r>
          </w:p>
          <w:p w14:paraId="1D901064" w14:textId="77777777" w:rsidR="00842CAC" w:rsidRPr="00842CAC" w:rsidRDefault="00842CAC" w:rsidP="002D7CC6">
            <w:pPr>
              <w:widowControl w:val="0"/>
              <w:numPr>
                <w:ilvl w:val="0"/>
                <w:numId w:val="65"/>
              </w:numPr>
              <w:suppressAutoHyphens w:val="0"/>
              <w:autoSpaceDE w:val="0"/>
              <w:adjustRightInd w:val="0"/>
              <w:spacing w:after="0" w:line="240" w:lineRule="auto"/>
              <w:ind w:left="0" w:firstLine="0"/>
              <w:jc w:val="both"/>
              <w:textAlignment w:val="auto"/>
              <w:rPr>
                <w:rFonts w:ascii="Times New Roman" w:hAnsi="Times New Roman"/>
                <w:color w:val="000000" w:themeColor="text1"/>
                <w:sz w:val="20"/>
                <w:szCs w:val="20"/>
                <w:lang w:val="it-IT"/>
              </w:rPr>
            </w:pPr>
            <w:r w:rsidRPr="00FE150C">
              <w:rPr>
                <w:rFonts w:ascii="Times New Roman" w:eastAsia="Arial Unicode MS" w:hAnsi="Times New Roman"/>
                <w:color w:val="000000" w:themeColor="text1"/>
                <w:sz w:val="20"/>
                <w:szCs w:val="20"/>
                <w:shd w:val="clear" w:color="auto" w:fill="FFFFFF"/>
                <w:lang w:val="pt-BR"/>
              </w:rPr>
              <w:t>Prezentul Regulament nu se aplică următoarelor produse:</w:t>
            </w:r>
          </w:p>
          <w:p w14:paraId="3AD1814E" w14:textId="77777777" w:rsidR="00842CAC" w:rsidRPr="00FE150C" w:rsidRDefault="00842CAC" w:rsidP="002D7CC6">
            <w:pPr>
              <w:numPr>
                <w:ilvl w:val="0"/>
                <w:numId w:val="95"/>
              </w:numPr>
              <w:shd w:val="clear" w:color="auto" w:fill="FFFFFF"/>
              <w:suppressAutoHyphens w:val="0"/>
              <w:autoSpaceDN/>
              <w:spacing w:after="0" w:line="240" w:lineRule="auto"/>
              <w:ind w:left="113"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mașinilor de spălat vase care intră în domeniul de aplicare al </w:t>
            </w:r>
            <w:r w:rsidRPr="00FE150C">
              <w:rPr>
                <w:rFonts w:ascii="Times New Roman" w:hAnsi="Times New Roman"/>
                <w:color w:val="000000" w:themeColor="text1"/>
                <w:sz w:val="20"/>
                <w:szCs w:val="20"/>
                <w:lang w:val="pt-BR"/>
              </w:rPr>
              <w:t xml:space="preserve">Hotărârii Guvernului nr. 130/2014 </w:t>
            </w:r>
            <w:r w:rsidRPr="00FE150C">
              <w:rPr>
                <w:rFonts w:ascii="Times New Roman" w:eastAsia="Arial Unicode MS" w:hAnsi="Times New Roman"/>
                <w:color w:val="000000" w:themeColor="text1"/>
                <w:sz w:val="20"/>
                <w:szCs w:val="20"/>
                <w:shd w:val="clear" w:color="auto" w:fill="FFFFFF"/>
                <w:lang w:val="pt-BR"/>
              </w:rPr>
              <w:t xml:space="preserve">cu privire la aprobarea Reglementării tehnice </w:t>
            </w:r>
            <w:r w:rsidRPr="00FE150C">
              <w:rPr>
                <w:rStyle w:val="Strong"/>
                <w:rFonts w:ascii="Times New Roman" w:hAnsi="Times New Roman"/>
                <w:b w:val="0"/>
                <w:bCs w:val="0"/>
                <w:color w:val="000000" w:themeColor="text1"/>
                <w:sz w:val="20"/>
                <w:szCs w:val="20"/>
                <w:lang w:val="pt-BR"/>
              </w:rPr>
              <w:t>„Maşini industriale”</w:t>
            </w:r>
            <w:r w:rsidRPr="00FE150C">
              <w:rPr>
                <w:rFonts w:ascii="Times New Roman" w:eastAsia="Arial Unicode MS" w:hAnsi="Times New Roman"/>
                <w:color w:val="000000" w:themeColor="text1"/>
                <w:sz w:val="20"/>
                <w:szCs w:val="20"/>
                <w:lang w:val="pt-BR"/>
              </w:rPr>
              <w:t>;</w:t>
            </w:r>
          </w:p>
          <w:p w14:paraId="62153118" w14:textId="4F10BAF8" w:rsidR="000921E9" w:rsidRPr="00FE150C" w:rsidRDefault="00842CAC" w:rsidP="002D7CC6">
            <w:pPr>
              <w:numPr>
                <w:ilvl w:val="0"/>
                <w:numId w:val="95"/>
              </w:numPr>
              <w:shd w:val="clear" w:color="auto" w:fill="FFFFFF"/>
              <w:suppressAutoHyphens w:val="0"/>
              <w:autoSpaceDN/>
              <w:spacing w:after="0" w:line="240" w:lineRule="auto"/>
              <w:ind w:left="113"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mașinilor de spălat vase de uz casnic care funcționează cu baterii și care pot fi conectate la </w:t>
            </w:r>
            <w:r w:rsidR="00672B72" w:rsidRPr="00FE150C">
              <w:rPr>
                <w:rFonts w:ascii="Times New Roman" w:eastAsia="Arial Unicode MS" w:hAnsi="Times New Roman"/>
                <w:color w:val="000000" w:themeColor="text1"/>
                <w:sz w:val="20"/>
                <w:szCs w:val="20"/>
                <w:lang w:val="pt-BR"/>
              </w:rPr>
              <w:t xml:space="preserve">sursa </w:t>
            </w:r>
            <w:r w:rsidRPr="00FE150C">
              <w:rPr>
                <w:rFonts w:ascii="Times New Roman" w:eastAsia="Arial Unicode MS" w:hAnsi="Times New Roman"/>
                <w:color w:val="000000" w:themeColor="text1"/>
                <w:sz w:val="20"/>
                <w:szCs w:val="20"/>
                <w:lang w:val="pt-BR"/>
              </w:rPr>
              <w:t>de alimentare prin intermediul unui convertor de curent alternativ în curent continuu achiziționat separat.</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 xml:space="preserve">Prevederi cu specific </w:t>
            </w:r>
            <w:proofErr w:type="spellStart"/>
            <w:r w:rsidRPr="00C951E7">
              <w:rPr>
                <w:rFonts w:ascii="Times New Roman" w:hAnsi="Times New Roman"/>
                <w:sz w:val="20"/>
                <w:szCs w:val="20"/>
                <w:lang w:val="ro-RO"/>
              </w:rPr>
              <w:t>național</w:t>
            </w:r>
            <w:proofErr w:type="spellEnd"/>
            <w:r w:rsidRPr="00C951E7">
              <w:rPr>
                <w:rFonts w:ascii="Times New Roman" w:hAnsi="Times New Roman"/>
                <w:sz w:val="20"/>
                <w:szCs w:val="20"/>
                <w:lang w:val="ro-RO"/>
              </w:rPr>
              <w:t>,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41DAEFF8" w:rsidR="000921E9" w:rsidRPr="003F755D" w:rsidRDefault="000921E9" w:rsidP="000921E9">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FE150C" w:rsidRDefault="00F72103" w:rsidP="00F72103">
            <w:pPr>
              <w:pStyle w:val="ti-art"/>
              <w:shd w:val="clear" w:color="auto" w:fill="FFFFFF"/>
              <w:spacing w:before="0" w:beforeAutospacing="0" w:after="0" w:afterAutospacing="0"/>
              <w:jc w:val="center"/>
              <w:rPr>
                <w:i/>
                <w:iCs/>
                <w:color w:val="000000" w:themeColor="text1"/>
                <w:sz w:val="20"/>
                <w:szCs w:val="20"/>
                <w:lang w:val="pt-BR"/>
              </w:rPr>
            </w:pPr>
            <w:r w:rsidRPr="00FE150C">
              <w:rPr>
                <w:i/>
                <w:iCs/>
                <w:color w:val="000000" w:themeColor="text1"/>
                <w:sz w:val="20"/>
                <w:szCs w:val="20"/>
                <w:lang w:val="pt-BR"/>
              </w:rPr>
              <w:t>Articolul 2</w:t>
            </w:r>
          </w:p>
          <w:p w14:paraId="522673EE" w14:textId="77777777" w:rsidR="00F72103" w:rsidRPr="00FE150C" w:rsidRDefault="00F72103" w:rsidP="00F72103">
            <w:pPr>
              <w:pStyle w:val="sti-art"/>
              <w:shd w:val="clear" w:color="auto" w:fill="FFFFFF"/>
              <w:spacing w:before="0" w:beforeAutospacing="0" w:after="0" w:afterAutospacing="0"/>
              <w:jc w:val="center"/>
              <w:rPr>
                <w:b/>
                <w:bCs/>
                <w:color w:val="000000" w:themeColor="text1"/>
                <w:sz w:val="20"/>
                <w:szCs w:val="20"/>
                <w:lang w:val="pt-BR"/>
              </w:rPr>
            </w:pPr>
            <w:r w:rsidRPr="00FE150C">
              <w:rPr>
                <w:b/>
                <w:bCs/>
                <w:color w:val="000000" w:themeColor="text1"/>
                <w:sz w:val="20"/>
                <w:szCs w:val="20"/>
                <w:lang w:val="pt-BR"/>
              </w:rPr>
              <w:t>Definiții</w:t>
            </w:r>
          </w:p>
          <w:p w14:paraId="2986242E" w14:textId="77777777" w:rsidR="00F72103" w:rsidRPr="00FE150C" w:rsidRDefault="007171C9" w:rsidP="008072D8">
            <w:pPr>
              <w:pStyle w:val="80"/>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lastRenderedPageBreak/>
              <w:t>În sensul prezentului regulament, se aplică următoarele definiții:</w:t>
            </w:r>
          </w:p>
          <w:p w14:paraId="7B9FBD24" w14:textId="6C86868B"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333333"/>
                <w:sz w:val="20"/>
                <w:szCs w:val="20"/>
                <w:shd w:val="clear" w:color="auto" w:fill="FFFFFF"/>
                <w:lang w:val="pt-BR"/>
              </w:rPr>
              <w:t>„</w:t>
            </w:r>
            <w:r w:rsidRPr="00FE150C">
              <w:rPr>
                <w:rFonts w:eastAsia="Arial Unicode MS"/>
                <w:color w:val="000000" w:themeColor="text1"/>
                <w:sz w:val="20"/>
                <w:szCs w:val="20"/>
                <w:shd w:val="clear" w:color="auto" w:fill="FFFFFF"/>
                <w:lang w:val="pt-BR"/>
              </w:rPr>
              <w:t>rețea de alimentare” sau „rețea electrică de alimentare” înseamnă alimentarea cu energie electrică de la rețea de 230 (± 10</w:t>
            </w:r>
            <w:r w:rsidR="003853E4"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volți în curent alternativ la 50</w:t>
            </w:r>
            <w:r w:rsidR="003853E4"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Hz;</w:t>
            </w:r>
          </w:p>
          <w:p w14:paraId="564CD272" w14:textId="76224F0B"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„mașină de spălat vase de uz casnic” înseamnă o mașină care curăță și clătește articolele de masă și despre care producătorul declară, în declarația de conformitate, că respectă Directiva 2014/35/UE a Parlamentului European și a Consiliului</w:t>
            </w:r>
            <w:r w:rsidR="003853E4"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hyperlink r:id="rId8" w:anchor="E0001" w:history="1">
              <w:r w:rsidR="003853E4" w:rsidRPr="00FE150C">
                <w:rPr>
                  <w:rStyle w:val="apple-converted-space"/>
                  <w:rFonts w:eastAsia="Arial Unicode MS"/>
                  <w:color w:val="000000" w:themeColor="text1"/>
                  <w:sz w:val="20"/>
                  <w:szCs w:val="20"/>
                  <w:lang w:val="pt-BR"/>
                </w:rPr>
                <w:t xml:space="preserve"> </w:t>
              </w:r>
              <w:r w:rsidRPr="00FE150C">
                <w:rPr>
                  <w:rStyle w:val="superscript"/>
                  <w:rFonts w:eastAsia="Arial Unicode MS"/>
                  <w:color w:val="000000" w:themeColor="text1"/>
                  <w:sz w:val="20"/>
                  <w:szCs w:val="20"/>
                  <w:vertAlign w:val="superscript"/>
                  <w:lang w:val="pt-BR"/>
                </w:rPr>
                <w:t>1</w:t>
              </w:r>
            </w:hyperlink>
            <w:r w:rsidRPr="00FE150C">
              <w:rPr>
                <w:rFonts w:eastAsia="Arial Unicode MS"/>
                <w:color w:val="000000" w:themeColor="text1"/>
                <w:sz w:val="20"/>
                <w:szCs w:val="20"/>
                <w:shd w:val="clear" w:color="auto" w:fill="FFFFFF"/>
                <w:lang w:val="pt-BR"/>
              </w:rPr>
              <w:t>) sau Directiva 2014/53/UE a Parlamentului European și a Consiliului</w:t>
            </w:r>
            <w:r w:rsidR="003853E4"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hyperlink r:id="rId9" w:anchor="E0002" w:history="1">
              <w:r w:rsidR="003853E4" w:rsidRPr="00FE150C">
                <w:rPr>
                  <w:rStyle w:val="apple-converted-space"/>
                  <w:rFonts w:eastAsia="Arial Unicode MS"/>
                  <w:color w:val="000000" w:themeColor="text1"/>
                  <w:sz w:val="20"/>
                  <w:szCs w:val="20"/>
                  <w:lang w:val="pt-BR"/>
                </w:rPr>
                <w:t xml:space="preserve"> </w:t>
              </w:r>
              <w:r w:rsidRPr="00FE150C">
                <w:rPr>
                  <w:rStyle w:val="superscript"/>
                  <w:rFonts w:eastAsia="Arial Unicode MS"/>
                  <w:color w:val="000000" w:themeColor="text1"/>
                  <w:sz w:val="20"/>
                  <w:szCs w:val="20"/>
                  <w:vertAlign w:val="superscript"/>
                  <w:lang w:val="pt-BR"/>
                </w:rPr>
                <w:t>2</w:t>
              </w:r>
            </w:hyperlink>
            <w:r w:rsidRPr="00FE150C">
              <w:rPr>
                <w:rFonts w:eastAsia="Arial Unicode MS"/>
                <w:color w:val="000000" w:themeColor="text1"/>
                <w:sz w:val="20"/>
                <w:szCs w:val="20"/>
                <w:shd w:val="clear" w:color="auto" w:fill="FFFFFF"/>
                <w:lang w:val="pt-BR"/>
              </w:rPr>
              <w:t>);</w:t>
            </w:r>
          </w:p>
          <w:p w14:paraId="5F0588A8" w14:textId="329D4528"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„mașină de spălat vase de uz casnic încorporată” înseamnă o mașină de spălat vase de uz casnic care este proiectată, încercată și comercializată exclusiv:</w:t>
            </w:r>
          </w:p>
          <w:p w14:paraId="75FCF9DC" w14:textId="75E2CC9C" w:rsidR="007975B1" w:rsidRPr="00FE150C" w:rsidRDefault="007975B1" w:rsidP="002D7CC6">
            <w:pPr>
              <w:pStyle w:val="80"/>
              <w:numPr>
                <w:ilvl w:val="0"/>
                <w:numId w:val="5"/>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pentru a fi instalată într-un dulap sau pentru a fi încastrată (în partea superioară, inferioară și în părțile laterale) cu ajutorul unor panouri;</w:t>
            </w:r>
          </w:p>
          <w:p w14:paraId="2041E6A7" w14:textId="39F2005E" w:rsidR="007975B1" w:rsidRPr="00FE150C" w:rsidRDefault="007975B1" w:rsidP="002D7CC6">
            <w:pPr>
              <w:pStyle w:val="80"/>
              <w:numPr>
                <w:ilvl w:val="0"/>
                <w:numId w:val="5"/>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pentru a fi fixată solid de părțile laterale, superioare sau inferioare ale dulapului sau ale panourilor și</w:t>
            </w:r>
          </w:p>
          <w:p w14:paraId="6781A84C" w14:textId="30AF360D" w:rsidR="007975B1" w:rsidRPr="00FE150C" w:rsidRDefault="007975B1" w:rsidP="002D7CC6">
            <w:pPr>
              <w:pStyle w:val="80"/>
              <w:numPr>
                <w:ilvl w:val="0"/>
                <w:numId w:val="5"/>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pentru a fi echipată cu o față cu finisaj de fabrică integrată sau cu un panou frontal special conceput;</w:t>
            </w:r>
          </w:p>
          <w:p w14:paraId="7F9B430D" w14:textId="4DD8A7B9"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„model echivalent” înseamnă un model care are aceleași caracteristici tehnice relevante pentru informațiile tehnice care trebuie furnizate, dar care este introdus pe piață sau dat în exploatare de același producător, importator sau reprezentant autorizat ca alt model cu un identificator de model diferit;</w:t>
            </w:r>
          </w:p>
          <w:p w14:paraId="50E79734" w14:textId="2B672AC1"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„identificator de model” înseamnă codul, de obicei alfanumeric, care distinge un anumit model de produs de alte modele cu aceeași marcă comercială sau cu aceeași denumire a producătorului, a importatorului sau a reprezentantului autorizat;</w:t>
            </w:r>
          </w:p>
          <w:p w14:paraId="427EE9F5" w14:textId="7C134660"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„bază de date cu produse” înseamnă o colecție de date referitoare la produse, care este structurată într-un mod sistematic și care este compusă dintr-o secțiune publică orientată spre consumatori, în care informațiile referitoare la parametrii produselor individuale sunt accesibile prin mijloace electronice, un portal online (pentru accesibilitate) și o secțiune privind conformitatea, cu cerințe de accesibilitate și de securitate </w:t>
            </w:r>
            <w:r w:rsidRPr="00FE150C">
              <w:rPr>
                <w:rFonts w:eastAsia="Arial Unicode MS"/>
                <w:color w:val="000000" w:themeColor="text1"/>
                <w:sz w:val="20"/>
                <w:szCs w:val="20"/>
                <w:shd w:val="clear" w:color="auto" w:fill="FFFFFF"/>
                <w:lang w:val="pt-BR"/>
              </w:rPr>
              <w:lastRenderedPageBreak/>
              <w:t>specificate în mod clar, astfel cum prevede Regulamentul (UE) 2017/1369;</w:t>
            </w:r>
          </w:p>
          <w:p w14:paraId="1440041E" w14:textId="24DD4439"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„program” înseamnă o serie de operațiuni predefinite și declarate de producător, de importator sau de reprezentantul autorizat ca fiind adecvate pentru nivelurile specificate de murdărie sau pentru tipurile specificate de încărcătură sau pentru ambele;</w:t>
            </w:r>
          </w:p>
          <w:p w14:paraId="139EB96C" w14:textId="42FF451B" w:rsidR="007975B1" w:rsidRPr="00FE150C" w:rsidRDefault="007975B1" w:rsidP="002D7CC6">
            <w:pPr>
              <w:pStyle w:val="80"/>
              <w:numPr>
                <w:ilvl w:val="0"/>
                <w:numId w:val="4"/>
              </w:numPr>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„eco” înseamnă denumirea programului unei mașini de spălat vase de uz casnic care este declarat de producător, de importator sau de reprezentantul autorizat ca fiind adecvat pentru curățarea articolelor de masă cu un grad normal de murdărie și la care se referă cerințele în materie de proiectare ecologică privind eficiența energetică, performanța de curățare și performanța de uscare.</w:t>
            </w:r>
          </w:p>
          <w:p w14:paraId="0A44537B" w14:textId="7A08550D" w:rsidR="00340B94" w:rsidRPr="007975B1" w:rsidRDefault="007975B1" w:rsidP="007975B1">
            <w:pPr>
              <w:spacing w:after="0" w:line="240" w:lineRule="auto"/>
              <w:jc w:val="both"/>
              <w:rPr>
                <w:rFonts w:ascii="Times New Roman" w:hAnsi="Times New Roman"/>
                <w:sz w:val="20"/>
                <w:szCs w:val="20"/>
                <w:shd w:val="clear" w:color="auto" w:fill="FFFFFF"/>
                <w:lang w:val="ro-RO"/>
              </w:rPr>
            </w:pPr>
            <w:r w:rsidRPr="00FE150C">
              <w:rPr>
                <w:rFonts w:ascii="Times New Roman" w:eastAsia="Arial Unicode MS" w:hAnsi="Times New Roman"/>
                <w:color w:val="000000" w:themeColor="text1"/>
                <w:sz w:val="20"/>
                <w:szCs w:val="20"/>
                <w:shd w:val="clear" w:color="auto" w:fill="FFFFFF"/>
                <w:lang w:val="pt-BR"/>
              </w:rPr>
              <w:t>În sensul anexelor, în anexa I sunt prevăzute definiții suplimentare.</w:t>
            </w:r>
          </w:p>
        </w:tc>
        <w:tc>
          <w:tcPr>
            <w:tcW w:w="4394" w:type="dxa"/>
            <w:shd w:val="clear" w:color="auto" w:fill="auto"/>
          </w:tcPr>
          <w:p w14:paraId="4AF11F1F" w14:textId="77777777" w:rsidR="0051691A" w:rsidRPr="00DD61F9" w:rsidRDefault="0051691A" w:rsidP="0051691A">
            <w:pPr>
              <w:ind w:left="1260"/>
              <w:jc w:val="center"/>
              <w:rPr>
                <w:rFonts w:ascii="Times New Roman" w:hAnsi="Times New Roman"/>
                <w:b/>
                <w:color w:val="000000" w:themeColor="text1"/>
                <w:sz w:val="20"/>
                <w:szCs w:val="20"/>
                <w:lang w:val="it-IT"/>
              </w:rPr>
            </w:pPr>
            <w:r w:rsidRPr="00DD61F9">
              <w:rPr>
                <w:rFonts w:ascii="Times New Roman" w:hAnsi="Times New Roman"/>
                <w:b/>
                <w:color w:val="000000" w:themeColor="text1"/>
                <w:sz w:val="20"/>
                <w:szCs w:val="20"/>
                <w:lang w:val="it-IT"/>
              </w:rPr>
              <w:lastRenderedPageBreak/>
              <w:t>II. NOȚIUNI PRINCIPALE</w:t>
            </w:r>
          </w:p>
          <w:p w14:paraId="047AF834" w14:textId="77777777" w:rsidR="00DD61F9" w:rsidRPr="00DD61F9" w:rsidRDefault="00DD61F9" w:rsidP="002D7CC6">
            <w:pPr>
              <w:widowControl w:val="0"/>
              <w:numPr>
                <w:ilvl w:val="0"/>
                <w:numId w:val="65"/>
              </w:numPr>
              <w:suppressAutoHyphens w:val="0"/>
              <w:autoSpaceDE w:val="0"/>
              <w:adjustRightInd w:val="0"/>
              <w:spacing w:after="0" w:line="240" w:lineRule="auto"/>
              <w:ind w:left="284" w:firstLine="540"/>
              <w:jc w:val="both"/>
              <w:textAlignment w:val="auto"/>
              <w:rPr>
                <w:rFonts w:ascii="Times New Roman" w:hAnsi="Times New Roman"/>
                <w:color w:val="000000" w:themeColor="text1"/>
                <w:sz w:val="20"/>
                <w:szCs w:val="20"/>
                <w:lang w:val="it-IT"/>
              </w:rPr>
            </w:pPr>
            <w:r w:rsidRPr="00DD61F9">
              <w:rPr>
                <w:rFonts w:ascii="Times New Roman" w:hAnsi="Times New Roman"/>
                <w:color w:val="000000" w:themeColor="text1"/>
                <w:sz w:val="20"/>
                <w:szCs w:val="20"/>
                <w:lang w:val="it-IT"/>
              </w:rPr>
              <w:t xml:space="preserve">În sensul prezentului Regulament, </w:t>
            </w:r>
            <w:r w:rsidRPr="00DD61F9">
              <w:rPr>
                <w:rFonts w:ascii="Times New Roman" w:hAnsi="Times New Roman"/>
                <w:color w:val="000000" w:themeColor="text1"/>
                <w:sz w:val="20"/>
                <w:szCs w:val="20"/>
                <w:lang w:val="it-IT"/>
              </w:rPr>
              <w:lastRenderedPageBreak/>
              <w:t>următoarele noţiuni semnifică:</w:t>
            </w:r>
          </w:p>
          <w:p w14:paraId="4E208B1B" w14:textId="105B3F87" w:rsidR="00DD61F9" w:rsidRPr="00DD61F9" w:rsidRDefault="00672B72" w:rsidP="00DD61F9">
            <w:pPr>
              <w:pStyle w:val="norm"/>
              <w:shd w:val="clear" w:color="auto" w:fill="FFFFFF"/>
              <w:spacing w:before="0" w:beforeAutospacing="0" w:after="0" w:afterAutospacing="0"/>
              <w:jc w:val="both"/>
              <w:rPr>
                <w:rFonts w:eastAsia="Arial Unicode MS"/>
                <w:color w:val="000000" w:themeColor="text1"/>
                <w:sz w:val="20"/>
                <w:szCs w:val="20"/>
              </w:rPr>
            </w:pPr>
            <w:r>
              <w:rPr>
                <w:rFonts w:eastAsia="Arial Unicode MS"/>
                <w:i/>
                <w:color w:val="000000" w:themeColor="text1"/>
                <w:sz w:val="20"/>
                <w:szCs w:val="20"/>
              </w:rPr>
              <w:t>sursă</w:t>
            </w:r>
            <w:r w:rsidRPr="00DD61F9">
              <w:rPr>
                <w:rFonts w:eastAsia="Arial Unicode MS"/>
                <w:i/>
                <w:color w:val="000000" w:themeColor="text1"/>
                <w:sz w:val="20"/>
                <w:szCs w:val="20"/>
              </w:rPr>
              <w:t xml:space="preserve"> </w:t>
            </w:r>
            <w:r w:rsidR="00DD61F9" w:rsidRPr="00DD61F9">
              <w:rPr>
                <w:rFonts w:eastAsia="Arial Unicode MS"/>
                <w:i/>
                <w:color w:val="000000" w:themeColor="text1"/>
                <w:sz w:val="20"/>
                <w:szCs w:val="20"/>
              </w:rPr>
              <w:t>de alimentare</w:t>
            </w:r>
            <w:r w:rsidR="00DD61F9" w:rsidRPr="00DD61F9">
              <w:rPr>
                <w:rFonts w:eastAsia="Arial Unicode MS"/>
                <w:color w:val="000000" w:themeColor="text1"/>
                <w:sz w:val="20"/>
                <w:szCs w:val="20"/>
              </w:rPr>
              <w:t xml:space="preserve"> sau </w:t>
            </w:r>
            <w:r>
              <w:rPr>
                <w:rFonts w:eastAsia="Arial Unicode MS"/>
                <w:color w:val="000000" w:themeColor="text1"/>
                <w:sz w:val="20"/>
                <w:szCs w:val="20"/>
              </w:rPr>
              <w:t>sursa de</w:t>
            </w:r>
            <w:r w:rsidR="00DD61F9" w:rsidRPr="00DD61F9">
              <w:rPr>
                <w:rFonts w:eastAsia="Arial Unicode MS"/>
                <w:color w:val="000000" w:themeColor="text1"/>
                <w:sz w:val="20"/>
                <w:szCs w:val="20"/>
              </w:rPr>
              <w:t xml:space="preserve"> alimentare</w:t>
            </w:r>
            <w:r>
              <w:rPr>
                <w:rFonts w:eastAsia="Arial Unicode MS"/>
                <w:color w:val="000000" w:themeColor="text1"/>
                <w:sz w:val="20"/>
                <w:szCs w:val="20"/>
              </w:rPr>
              <w:t xml:space="preserve"> cu energie electrică</w:t>
            </w:r>
            <w:r w:rsidR="00DD61F9" w:rsidRPr="00DD61F9">
              <w:rPr>
                <w:rFonts w:eastAsia="Arial Unicode MS"/>
                <w:color w:val="000000" w:themeColor="text1"/>
                <w:sz w:val="20"/>
                <w:szCs w:val="20"/>
              </w:rPr>
              <w:t xml:space="preserve"> - alimentarea cu energie electrică de la rețea de 230 (± 10 %) volți în curent alternativ la 50 Hz;</w:t>
            </w:r>
          </w:p>
          <w:p w14:paraId="7B38377C" w14:textId="77777777" w:rsidR="00DD61F9" w:rsidRPr="00FE150C" w:rsidRDefault="00DD61F9" w:rsidP="00DD61F9">
            <w:pPr>
              <w:shd w:val="clear" w:color="auto" w:fill="FFFFFF"/>
              <w:spacing w:after="0" w:line="240" w:lineRule="auto"/>
              <w:jc w:val="both"/>
              <w:rPr>
                <w:rFonts w:ascii="Times New Roman" w:eastAsia="Arial Unicode MS" w:hAnsi="Times New Roman"/>
                <w:color w:val="000000" w:themeColor="text1"/>
                <w:sz w:val="20"/>
                <w:szCs w:val="20"/>
                <w:lang w:val="ro-MD"/>
              </w:rPr>
            </w:pPr>
            <w:r w:rsidRPr="00FE150C">
              <w:rPr>
                <w:rFonts w:ascii="Times New Roman" w:eastAsia="Arial Unicode MS" w:hAnsi="Times New Roman"/>
                <w:i/>
                <w:color w:val="000000" w:themeColor="text1"/>
                <w:sz w:val="20"/>
                <w:szCs w:val="20"/>
                <w:lang w:val="ro-MD"/>
              </w:rPr>
              <w:t xml:space="preserve">mașină de spălat vase de uz casnic </w:t>
            </w:r>
            <w:r w:rsidRPr="00FE150C">
              <w:rPr>
                <w:rFonts w:ascii="Times New Roman" w:eastAsia="Arial Unicode MS" w:hAnsi="Times New Roman"/>
                <w:color w:val="000000" w:themeColor="text1"/>
                <w:sz w:val="20"/>
                <w:szCs w:val="20"/>
                <w:lang w:val="ro-MD"/>
              </w:rPr>
              <w:t xml:space="preserve">- mașină care curăță și clătește articolele de masă și despre care producătorul declară, în declarația de conformitate, că respectă </w:t>
            </w:r>
            <w:r w:rsidRPr="00FE150C">
              <w:rPr>
                <w:rFonts w:ascii="Times New Roman" w:hAnsi="Times New Roman"/>
                <w:color w:val="000000"/>
                <w:sz w:val="20"/>
                <w:szCs w:val="20"/>
                <w:lang w:val="ro-MD"/>
              </w:rPr>
              <w:t>Hotărârii Guvernului Nr. 745/2015 pentru aprobarea Reglementării tehnice „Punerea la dispoziție pe piață a echipamentelor electrice destinate utilizării în cadrul unor anumite limite de tensiune” (în continuare - Hotărârii Guvernului Nr. 745/2015) sau Hotărârea Guvernului Nr. 745/2015 pentru aprobarea Reglementării tehnice „Punerea la dispoziție pe piață a echipamentelor electrice destinate utilizării în cadrul unor anumite limite de tensiune” (în continuare - Hotărârii Guvernului</w:t>
            </w:r>
            <w:r w:rsidRPr="00FE150C">
              <w:rPr>
                <w:rFonts w:ascii="Times New Roman" w:eastAsia="Arial Unicode MS" w:hAnsi="Times New Roman"/>
                <w:color w:val="000000" w:themeColor="text1"/>
                <w:sz w:val="20"/>
                <w:szCs w:val="20"/>
                <w:lang w:val="ro-MD"/>
              </w:rPr>
              <w:t>;</w:t>
            </w:r>
          </w:p>
          <w:p w14:paraId="3C5438B4" w14:textId="082B2BB3" w:rsidR="00DD61F9" w:rsidRPr="00FE150C" w:rsidRDefault="00DD61F9" w:rsidP="00DD61F9">
            <w:pPr>
              <w:shd w:val="clear" w:color="auto" w:fill="FFFFFF"/>
              <w:spacing w:after="0" w:line="240" w:lineRule="auto"/>
              <w:jc w:val="both"/>
              <w:rPr>
                <w:rFonts w:ascii="Times New Roman" w:eastAsia="Arial Unicode MS" w:hAnsi="Times New Roman"/>
                <w:color w:val="000000" w:themeColor="text1"/>
                <w:sz w:val="20"/>
                <w:szCs w:val="20"/>
                <w:lang w:val="ro-MD"/>
              </w:rPr>
            </w:pPr>
            <w:r w:rsidRPr="00FE150C">
              <w:rPr>
                <w:rFonts w:ascii="Times New Roman" w:eastAsia="Arial Unicode MS" w:hAnsi="Times New Roman"/>
                <w:i/>
                <w:color w:val="000000" w:themeColor="text1"/>
                <w:sz w:val="20"/>
                <w:szCs w:val="20"/>
                <w:lang w:val="ro-MD"/>
              </w:rPr>
              <w:t>mașină de spălat vase de uz casnic încorporată</w:t>
            </w:r>
            <w:r w:rsidRPr="00FE150C">
              <w:rPr>
                <w:rFonts w:ascii="Times New Roman" w:eastAsia="Arial Unicode MS" w:hAnsi="Times New Roman"/>
                <w:color w:val="000000" w:themeColor="text1"/>
                <w:sz w:val="20"/>
                <w:szCs w:val="20"/>
                <w:lang w:val="ro-MD"/>
              </w:rPr>
              <w:t xml:space="preserve"> - mașină de spălat vase de uz casnic care este proiectată, încercată și comercializată exclusiv:</w:t>
            </w:r>
          </w:p>
          <w:p w14:paraId="061033C6" w14:textId="77777777" w:rsidR="00DD61F9" w:rsidRPr="00FE150C" w:rsidRDefault="00DD61F9" w:rsidP="002D7CC6">
            <w:pPr>
              <w:widowControl w:val="0"/>
              <w:numPr>
                <w:ilvl w:val="0"/>
                <w:numId w:val="66"/>
              </w:numPr>
              <w:shd w:val="clear" w:color="auto" w:fill="FFFFFF"/>
              <w:suppressAutoHyphens w:val="0"/>
              <w:autoSpaceDE w:val="0"/>
              <w:adjustRightInd w:val="0"/>
              <w:spacing w:after="0" w:line="240" w:lineRule="auto"/>
              <w:ind w:left="737" w:firstLine="0"/>
              <w:jc w:val="both"/>
              <w:textAlignment w:val="auto"/>
              <w:rPr>
                <w:rFonts w:ascii="Times New Roman" w:eastAsia="Arial Unicode MS" w:hAnsi="Times New Roman"/>
                <w:color w:val="000000" w:themeColor="text1"/>
                <w:sz w:val="20"/>
                <w:szCs w:val="20"/>
                <w:lang w:val="ro-MD"/>
              </w:rPr>
            </w:pPr>
            <w:r w:rsidRPr="00FE150C">
              <w:rPr>
                <w:rFonts w:ascii="Times New Roman" w:eastAsia="Arial Unicode MS" w:hAnsi="Times New Roman"/>
                <w:color w:val="000000" w:themeColor="text1"/>
                <w:sz w:val="20"/>
                <w:szCs w:val="20"/>
                <w:lang w:val="ro-MD"/>
              </w:rPr>
              <w:t>pentru a fi instalată într-un dulap sau pentru a fi încastrată, în partea superioară, inferioară și în părțile laterale cu ajutorul unor panouri;</w:t>
            </w:r>
          </w:p>
          <w:p w14:paraId="369EF95D" w14:textId="77777777" w:rsidR="00DD61F9" w:rsidRPr="00FE150C" w:rsidRDefault="00DD61F9" w:rsidP="002D7CC6">
            <w:pPr>
              <w:widowControl w:val="0"/>
              <w:numPr>
                <w:ilvl w:val="0"/>
                <w:numId w:val="66"/>
              </w:numPr>
              <w:shd w:val="clear" w:color="auto" w:fill="FFFFFF"/>
              <w:suppressAutoHyphens w:val="0"/>
              <w:autoSpaceDE w:val="0"/>
              <w:adjustRightInd w:val="0"/>
              <w:spacing w:after="0" w:line="240" w:lineRule="auto"/>
              <w:ind w:left="737"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pentru a fi fixată solid de părțile laterale, superioare sau inferioare ale dulapului sau ale panourilor și</w:t>
            </w:r>
          </w:p>
          <w:p w14:paraId="0BD134BD" w14:textId="77777777" w:rsidR="00DD61F9" w:rsidRPr="00FE150C" w:rsidRDefault="00DD61F9" w:rsidP="002D7CC6">
            <w:pPr>
              <w:widowControl w:val="0"/>
              <w:numPr>
                <w:ilvl w:val="0"/>
                <w:numId w:val="66"/>
              </w:numPr>
              <w:shd w:val="clear" w:color="auto" w:fill="FFFFFF"/>
              <w:suppressAutoHyphens w:val="0"/>
              <w:autoSpaceDE w:val="0"/>
              <w:adjustRightInd w:val="0"/>
              <w:spacing w:after="0" w:line="240" w:lineRule="auto"/>
              <w:ind w:left="737"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pentru a fi echipată cu o față cu finisaj de fabrică integrată sau cu un panou frontal special conceput;</w:t>
            </w:r>
          </w:p>
          <w:p w14:paraId="156C3EEF" w14:textId="77777777" w:rsidR="00DD61F9" w:rsidRPr="00DD61F9" w:rsidRDefault="00DD61F9" w:rsidP="00DD61F9">
            <w:pPr>
              <w:pStyle w:val="norm"/>
              <w:shd w:val="clear" w:color="auto" w:fill="FFFFFF"/>
              <w:spacing w:before="0" w:beforeAutospacing="0" w:after="0" w:afterAutospacing="0"/>
              <w:jc w:val="both"/>
              <w:rPr>
                <w:rFonts w:eastAsia="Arial Unicode MS"/>
                <w:color w:val="000000" w:themeColor="text1"/>
                <w:sz w:val="20"/>
                <w:szCs w:val="20"/>
              </w:rPr>
            </w:pPr>
            <w:r w:rsidRPr="00DD61F9">
              <w:rPr>
                <w:rFonts w:eastAsia="Arial Unicode MS"/>
                <w:i/>
                <w:color w:val="000000" w:themeColor="text1"/>
                <w:sz w:val="20"/>
                <w:szCs w:val="20"/>
              </w:rPr>
              <w:t>model echivalent</w:t>
            </w:r>
            <w:r w:rsidRPr="00DD61F9">
              <w:rPr>
                <w:rFonts w:eastAsia="Arial Unicode MS"/>
                <w:color w:val="000000" w:themeColor="text1"/>
                <w:sz w:val="20"/>
                <w:szCs w:val="20"/>
              </w:rPr>
              <w:t xml:space="preserve"> - un model care are aceleași caracteristici tehnice relevante pentru informațiile tehnice care trebuie furnizate, dar care este introdus pe piață sau dat în exploatare de același producător, importator sau reprezentant autorizat ca alt model cu un identificator de model diferit;</w:t>
            </w:r>
          </w:p>
          <w:p w14:paraId="439A582A" w14:textId="77777777" w:rsidR="00DD61F9" w:rsidRPr="00FE150C" w:rsidRDefault="00DD61F9" w:rsidP="00DD61F9">
            <w:pPr>
              <w:shd w:val="clear" w:color="auto" w:fill="FFFFFF"/>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i/>
                <w:color w:val="000000" w:themeColor="text1"/>
                <w:sz w:val="20"/>
                <w:szCs w:val="20"/>
                <w:lang w:val="pt-BR"/>
              </w:rPr>
              <w:t>identificator de model</w:t>
            </w:r>
            <w:r w:rsidRPr="00FE150C">
              <w:rPr>
                <w:rFonts w:ascii="Times New Roman" w:eastAsia="Arial Unicode MS" w:hAnsi="Times New Roman"/>
                <w:color w:val="000000" w:themeColor="text1"/>
                <w:sz w:val="20"/>
                <w:szCs w:val="20"/>
                <w:lang w:val="pt-BR"/>
              </w:rPr>
              <w:t xml:space="preserve"> - codul, de obicei alfanumeric, care distinge un anumit model de produs de alte modele cu aceeași marcă comercială sau cu aceeași denumire a producătorului, a importatorului sau a reprezentantului autorizat;</w:t>
            </w:r>
          </w:p>
          <w:p w14:paraId="6BDD61AF" w14:textId="311311B0" w:rsidR="00DD61F9" w:rsidRPr="00FE150C" w:rsidRDefault="00DD61F9" w:rsidP="00DD61F9">
            <w:pPr>
              <w:shd w:val="clear" w:color="auto" w:fill="FFFFFF"/>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i/>
                <w:color w:val="000000" w:themeColor="text1"/>
                <w:sz w:val="20"/>
                <w:szCs w:val="20"/>
                <w:lang w:val="pt-BR"/>
              </w:rPr>
              <w:t>bază de date cu produse</w:t>
            </w:r>
            <w:r w:rsidRPr="00FE150C">
              <w:rPr>
                <w:rFonts w:ascii="Times New Roman" w:eastAsia="Arial Unicode MS" w:hAnsi="Times New Roman"/>
                <w:color w:val="000000" w:themeColor="text1"/>
                <w:sz w:val="20"/>
                <w:szCs w:val="20"/>
                <w:lang w:val="pt-BR"/>
              </w:rPr>
              <w:t xml:space="preserve"> - colecție de date referitoare la produse, care este structurată într-un mod sistematic și care este compusă dintr-o secțiune publică orientată spre consumatori, în care informațiile referitoare la parametrii produselor individuale sunt accesibile prin mijloace electronice, </w:t>
            </w:r>
            <w:r w:rsidRPr="00FE150C">
              <w:rPr>
                <w:rFonts w:ascii="Times New Roman" w:eastAsia="Arial Unicode MS" w:hAnsi="Times New Roman"/>
                <w:color w:val="000000" w:themeColor="text1"/>
                <w:sz w:val="20"/>
                <w:szCs w:val="20"/>
                <w:lang w:val="pt-BR"/>
              </w:rPr>
              <w:lastRenderedPageBreak/>
              <w:t xml:space="preserve">un portal online, pentru accesibilitate și o secțiune privind conformitatea, cu cerințe de accesibilitate și de securitate specificate în mod clar, astfel cum prevede </w:t>
            </w:r>
            <w:r w:rsidRPr="00FE150C">
              <w:rPr>
                <w:rFonts w:ascii="Times New Roman" w:eastAsia="Arial Unicode MS" w:hAnsi="Times New Roman"/>
                <w:color w:val="000000" w:themeColor="text1"/>
                <w:sz w:val="20"/>
                <w:szCs w:val="20"/>
                <w:shd w:val="clear" w:color="auto" w:fill="FFFFFF"/>
                <w:lang w:val="pt-BR"/>
              </w:rPr>
              <w:t>Legea nr.306/2023 privind etichetarea produselor cu impact energetic</w:t>
            </w:r>
            <w:r w:rsidRPr="00FE150C">
              <w:rPr>
                <w:rFonts w:ascii="Times New Roman" w:eastAsia="Arial Unicode MS" w:hAnsi="Times New Roman"/>
                <w:color w:val="000000" w:themeColor="text1"/>
                <w:sz w:val="20"/>
                <w:szCs w:val="20"/>
                <w:lang w:val="pt-BR"/>
              </w:rPr>
              <w:t>;</w:t>
            </w:r>
          </w:p>
          <w:p w14:paraId="4799ECB8" w14:textId="77777777" w:rsidR="00DD61F9" w:rsidRPr="00DD61F9" w:rsidRDefault="00DD61F9" w:rsidP="00DD61F9">
            <w:pPr>
              <w:pStyle w:val="norm"/>
              <w:shd w:val="clear" w:color="auto" w:fill="FFFFFF"/>
              <w:spacing w:before="0" w:beforeAutospacing="0" w:after="0" w:afterAutospacing="0"/>
              <w:jc w:val="both"/>
              <w:rPr>
                <w:rFonts w:eastAsia="Arial Unicode MS"/>
                <w:color w:val="000000" w:themeColor="text1"/>
                <w:sz w:val="20"/>
                <w:szCs w:val="20"/>
              </w:rPr>
            </w:pPr>
            <w:r w:rsidRPr="00DD61F9">
              <w:rPr>
                <w:rFonts w:eastAsia="Arial Unicode MS"/>
                <w:i/>
                <w:color w:val="000000" w:themeColor="text1"/>
                <w:sz w:val="20"/>
                <w:szCs w:val="20"/>
              </w:rPr>
              <w:t>program</w:t>
            </w:r>
            <w:r w:rsidRPr="00DD61F9">
              <w:rPr>
                <w:rFonts w:eastAsia="Arial Unicode MS"/>
                <w:color w:val="000000" w:themeColor="text1"/>
                <w:sz w:val="20"/>
                <w:szCs w:val="20"/>
              </w:rPr>
              <w:t xml:space="preserve"> - o serie de operațiuni predefinite și declarate de producător, de importator sau de reprezentantul autorizat ca fiind adecvate pentru nivelurile specificate de murdărie sau pentru tipurile specificate de încărcătură sau pentru ambele;</w:t>
            </w:r>
          </w:p>
          <w:p w14:paraId="65C40C76" w14:textId="77777777" w:rsidR="00DD61F9" w:rsidRPr="00DD61F9" w:rsidRDefault="00DD61F9" w:rsidP="00DD61F9">
            <w:pPr>
              <w:pStyle w:val="norm"/>
              <w:shd w:val="clear" w:color="auto" w:fill="FFFFFF"/>
              <w:spacing w:before="0" w:beforeAutospacing="0" w:after="0" w:afterAutospacing="0"/>
              <w:jc w:val="both"/>
              <w:rPr>
                <w:rFonts w:eastAsia="Arial Unicode MS"/>
                <w:color w:val="000000" w:themeColor="text1"/>
                <w:sz w:val="20"/>
                <w:szCs w:val="20"/>
              </w:rPr>
            </w:pPr>
            <w:proofErr w:type="spellStart"/>
            <w:r w:rsidRPr="00DD61F9">
              <w:rPr>
                <w:rFonts w:eastAsia="Arial Unicode MS"/>
                <w:i/>
                <w:color w:val="000000" w:themeColor="text1"/>
                <w:sz w:val="20"/>
                <w:szCs w:val="20"/>
              </w:rPr>
              <w:t>eco</w:t>
            </w:r>
            <w:proofErr w:type="spellEnd"/>
            <w:r w:rsidRPr="00DD61F9">
              <w:rPr>
                <w:rFonts w:eastAsia="Arial Unicode MS"/>
                <w:color w:val="000000" w:themeColor="text1"/>
                <w:sz w:val="20"/>
                <w:szCs w:val="20"/>
              </w:rPr>
              <w:t xml:space="preserve"> - denumirea programului unei mașini de spălat vase de uz casnic care este declarat de producător, de importator sau de reprezentantul autorizat ca fiind adecvat pentru curățarea articolelor de masă cu un grad normal de murdărie și la care se referă cerințele în materie de proiectare ecologică privind eficiența energetică, performanța de curățare și performanța de uscare.</w:t>
            </w:r>
          </w:p>
          <w:p w14:paraId="7A434004" w14:textId="1DFD8BB3" w:rsidR="008E69D1" w:rsidRPr="00DD61F9" w:rsidRDefault="00DD61F9" w:rsidP="00DD61F9">
            <w:pPr>
              <w:pStyle w:val="norm"/>
              <w:shd w:val="clear" w:color="auto" w:fill="FFFFFF"/>
              <w:spacing w:before="0" w:beforeAutospacing="0" w:after="0" w:afterAutospacing="0"/>
              <w:jc w:val="both"/>
              <w:rPr>
                <w:rFonts w:eastAsia="Arial Unicode MS"/>
                <w:color w:val="000000" w:themeColor="text1"/>
                <w:sz w:val="20"/>
                <w:szCs w:val="20"/>
              </w:rPr>
            </w:pPr>
            <w:r w:rsidRPr="00DD61F9">
              <w:rPr>
                <w:color w:val="000000"/>
                <w:sz w:val="20"/>
                <w:szCs w:val="20"/>
                <w:lang w:val="pt-BR"/>
              </w:rPr>
              <w:t>În sensul anexelor nr. 2-5, se aplica definiţiile din anexa nr.1 la Regulament.</w:t>
            </w: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2E1C13C8" w:rsidR="000A3C73" w:rsidRPr="003F755D" w:rsidRDefault="000A3C73" w:rsidP="000A3C73">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EF2AD9" w:rsidRPr="00392D8D" w14:paraId="28102AF3" w14:textId="77777777" w:rsidTr="00340B94">
        <w:trPr>
          <w:trHeight w:val="558"/>
        </w:trPr>
        <w:tc>
          <w:tcPr>
            <w:tcW w:w="4957" w:type="dxa"/>
            <w:shd w:val="clear" w:color="auto" w:fill="auto"/>
          </w:tcPr>
          <w:p w14:paraId="6E7BA0A5"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lastRenderedPageBreak/>
              <w:t>Articolul 3</w:t>
            </w:r>
          </w:p>
          <w:p w14:paraId="3C6B0BD0"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Cerințe în materie de proiectare ecologică</w:t>
            </w:r>
          </w:p>
          <w:p w14:paraId="633EE701" w14:textId="645A13F6" w:rsidR="007975B1" w:rsidRPr="00FE150C" w:rsidRDefault="007975B1" w:rsidP="00E44CFE">
            <w:pPr>
              <w:pStyle w:val="ti-art"/>
              <w:shd w:val="clear" w:color="auto" w:fill="FFFFFF"/>
              <w:spacing w:before="0" w:beforeAutospacing="0" w:after="0" w:afterAutospacing="0"/>
              <w:jc w:val="both"/>
              <w:rPr>
                <w:i/>
                <w:iCs/>
                <w:color w:val="333333"/>
                <w:sz w:val="20"/>
                <w:szCs w:val="20"/>
                <w:lang w:val="pt-BR"/>
              </w:rPr>
            </w:pPr>
            <w:r w:rsidRPr="00FE150C">
              <w:rPr>
                <w:rFonts w:eastAsia="Arial Unicode MS"/>
                <w:color w:val="000000" w:themeColor="text1"/>
                <w:sz w:val="20"/>
                <w:szCs w:val="20"/>
                <w:shd w:val="clear" w:color="auto" w:fill="FFFFFF"/>
                <w:lang w:val="pt-BR"/>
              </w:rPr>
              <w:t>Cerințele în materie de proiectare ecologică stabilite în anexa II se aplică începând de la datele indicate în anexa respectivă.</w:t>
            </w:r>
          </w:p>
        </w:tc>
        <w:tc>
          <w:tcPr>
            <w:tcW w:w="4394" w:type="dxa"/>
            <w:shd w:val="clear" w:color="auto" w:fill="auto"/>
          </w:tcPr>
          <w:p w14:paraId="33DE4C92" w14:textId="77777777" w:rsidR="008810BC" w:rsidRPr="008810BC" w:rsidRDefault="008810BC" w:rsidP="008810BC">
            <w:pPr>
              <w:spacing w:after="0" w:line="240" w:lineRule="auto"/>
              <w:ind w:firstLine="540"/>
              <w:jc w:val="center"/>
              <w:rPr>
                <w:rFonts w:ascii="Times New Roman" w:hAnsi="Times New Roman"/>
                <w:b/>
                <w:color w:val="000000" w:themeColor="text1"/>
                <w:sz w:val="20"/>
                <w:szCs w:val="20"/>
                <w:lang w:val="pt-BR"/>
              </w:rPr>
            </w:pPr>
            <w:r w:rsidRPr="008810BC">
              <w:rPr>
                <w:rFonts w:ascii="Times New Roman" w:hAnsi="Times New Roman"/>
                <w:b/>
                <w:bCs/>
                <w:color w:val="000000" w:themeColor="text1"/>
                <w:sz w:val="20"/>
                <w:szCs w:val="20"/>
                <w:lang w:val="ro-RO"/>
              </w:rPr>
              <w:t>III.</w:t>
            </w:r>
            <w:r w:rsidRPr="008810BC">
              <w:rPr>
                <w:rFonts w:ascii="Times New Roman" w:hAnsi="Times New Roman"/>
                <w:b/>
                <w:color w:val="000000" w:themeColor="text1"/>
                <w:sz w:val="20"/>
                <w:szCs w:val="20"/>
                <w:lang w:val="pt-BR"/>
              </w:rPr>
              <w:t xml:space="preserve"> CERINȚE DE PROIECTARE ECOLOGICĂ ȘI EVALUAREA CONFORMITĂȚII</w:t>
            </w:r>
          </w:p>
          <w:p w14:paraId="7F310067" w14:textId="06299814" w:rsidR="00EF2AD9" w:rsidRPr="008810BC" w:rsidRDefault="008810BC" w:rsidP="008810BC">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FE150C">
              <w:rPr>
                <w:rFonts w:ascii="Times New Roman" w:eastAsia="Arial Unicode MS" w:hAnsi="Times New Roman"/>
                <w:color w:val="000000"/>
                <w:sz w:val="20"/>
                <w:szCs w:val="20"/>
                <w:shd w:val="clear" w:color="auto" w:fill="FFFFFF"/>
                <w:lang w:val="pt-BR"/>
              </w:rPr>
              <w:t>4.Cerințele de proiectare ecologică stabilite în anexa nr.2 se aplică începând de la datele indicate în aceasta.</w:t>
            </w:r>
          </w:p>
        </w:tc>
        <w:tc>
          <w:tcPr>
            <w:tcW w:w="1276" w:type="dxa"/>
            <w:shd w:val="clear" w:color="auto" w:fill="auto"/>
          </w:tcPr>
          <w:p w14:paraId="15E976F7" w14:textId="71D1C3FB"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3885ABD6"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B1DFCDE"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E0DD474" w14:textId="24BD3641"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87ABF78"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392D8D" w14:paraId="265E4251" w14:textId="77777777" w:rsidTr="00340B94">
        <w:trPr>
          <w:trHeight w:val="558"/>
        </w:trPr>
        <w:tc>
          <w:tcPr>
            <w:tcW w:w="4957" w:type="dxa"/>
            <w:shd w:val="clear" w:color="auto" w:fill="auto"/>
          </w:tcPr>
          <w:p w14:paraId="1BAE7858" w14:textId="77777777" w:rsidR="00EF2AD9" w:rsidRPr="00E44CFE"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E44CFE">
              <w:rPr>
                <w:rFonts w:eastAsia="Arial Unicode MS"/>
                <w:i/>
                <w:iCs/>
                <w:color w:val="000000" w:themeColor="text1"/>
                <w:sz w:val="20"/>
                <w:szCs w:val="20"/>
                <w:shd w:val="clear" w:color="auto" w:fill="FFFFFF"/>
              </w:rPr>
              <w:t>Articolul 4</w:t>
            </w:r>
          </w:p>
          <w:p w14:paraId="5EA18BC4" w14:textId="77777777" w:rsidR="007975B1" w:rsidRPr="00E44CFE"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E44CFE">
              <w:rPr>
                <w:rFonts w:eastAsia="Arial Unicode MS"/>
                <w:b/>
                <w:bCs/>
                <w:color w:val="000000" w:themeColor="text1"/>
                <w:sz w:val="20"/>
                <w:szCs w:val="20"/>
                <w:shd w:val="clear" w:color="auto" w:fill="FFFFFF"/>
              </w:rPr>
              <w:t>Evaluarea conformității</w:t>
            </w:r>
          </w:p>
          <w:p w14:paraId="49A24EC9" w14:textId="77777777" w:rsidR="007975B1" w:rsidRPr="00FE150C" w:rsidRDefault="007975B1" w:rsidP="002D7CC6">
            <w:pPr>
              <w:pStyle w:val="ti-art"/>
              <w:numPr>
                <w:ilvl w:val="0"/>
                <w:numId w:val="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Procedura de evaluare a conformității menționată la articolul 8 din Directiva 2009/125/CE este sistemul de control intern al proiectării prevăzut în anexa IV la directiva respectivă sau sistemul de management prevăzut în anexa V la directiva respectivă.</w:t>
            </w:r>
          </w:p>
          <w:p w14:paraId="1A836DC4" w14:textId="77777777" w:rsidR="007975B1" w:rsidRPr="00FE150C" w:rsidRDefault="007975B1" w:rsidP="002D7CC6">
            <w:pPr>
              <w:pStyle w:val="ti-art"/>
              <w:numPr>
                <w:ilvl w:val="0"/>
                <w:numId w:val="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În scopul evaluării conformității în temeiul articolului 8 din Directiva 2009/125/CE, documentația tehnică trebuie să conțină valorile declarate ale parametrilor enumerați la punctele 2, 3 și 4 din anexa II, precum și detaliile și rezultatele calculelor efectuate în conformitate cu anexa III.</w:t>
            </w:r>
          </w:p>
          <w:p w14:paraId="14A88CC7" w14:textId="7DCC1D0D" w:rsidR="007975B1" w:rsidRPr="00E44CFE" w:rsidRDefault="007975B1" w:rsidP="002D7CC6">
            <w:pPr>
              <w:pStyle w:val="ti-art"/>
              <w:numPr>
                <w:ilvl w:val="0"/>
                <w:numId w:val="6"/>
              </w:numPr>
              <w:shd w:val="clear" w:color="auto" w:fill="FFFFFF"/>
              <w:spacing w:before="0" w:beforeAutospacing="0" w:after="0" w:afterAutospacing="0"/>
              <w:jc w:val="both"/>
              <w:rPr>
                <w:i/>
                <w:iCs/>
                <w:color w:val="000000" w:themeColor="text1"/>
                <w:sz w:val="20"/>
                <w:szCs w:val="20"/>
                <w:lang w:val="en-US"/>
              </w:rPr>
            </w:pPr>
            <w:proofErr w:type="spellStart"/>
            <w:r w:rsidRPr="00E44CFE">
              <w:rPr>
                <w:rFonts w:eastAsia="Arial Unicode MS"/>
                <w:color w:val="000000" w:themeColor="text1"/>
                <w:sz w:val="20"/>
                <w:szCs w:val="20"/>
                <w:lang w:val="en-US"/>
              </w:rPr>
              <w:t>În</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cazul</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în</w:t>
            </w:r>
            <w:proofErr w:type="spellEnd"/>
            <w:r w:rsidRPr="00E44CFE">
              <w:rPr>
                <w:rFonts w:eastAsia="Arial Unicode MS"/>
                <w:color w:val="000000" w:themeColor="text1"/>
                <w:sz w:val="20"/>
                <w:szCs w:val="20"/>
                <w:lang w:val="en-US"/>
              </w:rPr>
              <w:t xml:space="preserve"> care </w:t>
            </w:r>
            <w:proofErr w:type="spellStart"/>
            <w:r w:rsidRPr="00E44CFE">
              <w:rPr>
                <w:rFonts w:eastAsia="Arial Unicode MS"/>
                <w:color w:val="000000" w:themeColor="text1"/>
                <w:sz w:val="20"/>
                <w:szCs w:val="20"/>
                <w:lang w:val="en-US"/>
              </w:rPr>
              <w:t>informațiile</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incluse</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în</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documentația</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tehnică</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pentru</w:t>
            </w:r>
            <w:proofErr w:type="spellEnd"/>
            <w:r w:rsidRPr="00E44CFE">
              <w:rPr>
                <w:rFonts w:eastAsia="Arial Unicode MS"/>
                <w:color w:val="000000" w:themeColor="text1"/>
                <w:sz w:val="20"/>
                <w:szCs w:val="20"/>
                <w:lang w:val="en-US"/>
              </w:rPr>
              <w:t xml:space="preserve"> un </w:t>
            </w:r>
            <w:proofErr w:type="spellStart"/>
            <w:r w:rsidRPr="00E44CFE">
              <w:rPr>
                <w:rFonts w:eastAsia="Arial Unicode MS"/>
                <w:color w:val="000000" w:themeColor="text1"/>
                <w:sz w:val="20"/>
                <w:szCs w:val="20"/>
                <w:lang w:val="en-US"/>
              </w:rPr>
              <w:t>anumit</w:t>
            </w:r>
            <w:proofErr w:type="spellEnd"/>
            <w:r w:rsidRPr="00E44CFE">
              <w:rPr>
                <w:rFonts w:eastAsia="Arial Unicode MS"/>
                <w:color w:val="000000" w:themeColor="text1"/>
                <w:sz w:val="20"/>
                <w:szCs w:val="20"/>
                <w:lang w:val="en-US"/>
              </w:rPr>
              <w:t xml:space="preserve"> model au </w:t>
            </w:r>
            <w:proofErr w:type="spellStart"/>
            <w:r w:rsidRPr="00E44CFE">
              <w:rPr>
                <w:rFonts w:eastAsia="Arial Unicode MS"/>
                <w:color w:val="000000" w:themeColor="text1"/>
                <w:sz w:val="20"/>
                <w:szCs w:val="20"/>
                <w:lang w:val="en-US"/>
              </w:rPr>
              <w:t>fost</w:t>
            </w:r>
            <w:proofErr w:type="spellEnd"/>
            <w:r w:rsidRPr="00E44CFE">
              <w:rPr>
                <w:rFonts w:eastAsia="Arial Unicode MS"/>
                <w:color w:val="000000" w:themeColor="text1"/>
                <w:sz w:val="20"/>
                <w:szCs w:val="20"/>
                <w:lang w:val="en-US"/>
              </w:rPr>
              <w:t xml:space="preserve"> </w:t>
            </w:r>
            <w:proofErr w:type="spellStart"/>
            <w:r w:rsidRPr="00E44CFE">
              <w:rPr>
                <w:rFonts w:eastAsia="Arial Unicode MS"/>
                <w:color w:val="000000" w:themeColor="text1"/>
                <w:sz w:val="20"/>
                <w:szCs w:val="20"/>
                <w:lang w:val="en-US"/>
              </w:rPr>
              <w:t>obținute</w:t>
            </w:r>
            <w:proofErr w:type="spellEnd"/>
            <w:r w:rsidRPr="00E44CFE">
              <w:rPr>
                <w:rFonts w:eastAsia="Arial Unicode MS"/>
                <w:color w:val="000000" w:themeColor="text1"/>
                <w:sz w:val="20"/>
                <w:szCs w:val="20"/>
                <w:lang w:val="en-US"/>
              </w:rPr>
              <w:t>:</w:t>
            </w:r>
          </w:p>
          <w:p w14:paraId="29490EE4" w14:textId="77777777" w:rsidR="007975B1" w:rsidRPr="00FE150C" w:rsidRDefault="007975B1" w:rsidP="002D7CC6">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de la un model care prezintă aceleași caracteristici tehnice relevante pentru informațiile tehnice care trebuie furnizate, dar este produs de alt producător sau</w:t>
            </w:r>
          </w:p>
          <w:p w14:paraId="7B69B8DF" w14:textId="77777777" w:rsidR="007975B1" w:rsidRPr="00FE150C" w:rsidRDefault="007975B1" w:rsidP="002D7CC6">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prin calcularea pe baza proiectării sau prin extrapolare pornind de la alt model al aceluiași producător sau al unui producător diferit sau ambele,</w:t>
            </w:r>
          </w:p>
          <w:p w14:paraId="534573D0" w14:textId="77777777" w:rsidR="007975B1" w:rsidRPr="00FE150C" w:rsidRDefault="007975B1" w:rsidP="00E44CF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documentația tehnică trebuie să includă detaliile acestui calcul, evaluarea realizată de producător pentru a verifica acuratețea calculului și, dacă este cazul, declarația de identitate între modelele diferiților producători.</w:t>
            </w:r>
          </w:p>
          <w:p w14:paraId="42912F9C" w14:textId="77777777" w:rsidR="007975B1" w:rsidRPr="00FE150C" w:rsidRDefault="007975B1" w:rsidP="00E44CF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Documentația tehnică trebuie să includă o listă a tuturor modelelor echivalente, inclusiv identificatorii de model.</w:t>
            </w:r>
          </w:p>
          <w:p w14:paraId="7B636781" w14:textId="44766230" w:rsidR="007975B1" w:rsidRPr="00FE150C" w:rsidRDefault="007975B1" w:rsidP="002D7CC6">
            <w:pPr>
              <w:pStyle w:val="ti-art"/>
              <w:numPr>
                <w:ilvl w:val="0"/>
                <w:numId w:val="8"/>
              </w:numPr>
              <w:shd w:val="clear" w:color="auto" w:fill="FFFFFF"/>
              <w:spacing w:before="0" w:beforeAutospacing="0" w:after="0" w:afterAutospacing="0"/>
              <w:jc w:val="both"/>
              <w:rPr>
                <w:i/>
                <w:iCs/>
                <w:color w:val="333333"/>
                <w:sz w:val="20"/>
                <w:szCs w:val="20"/>
                <w:lang w:val="pt-BR"/>
              </w:rPr>
            </w:pPr>
            <w:r w:rsidRPr="00FE150C">
              <w:rPr>
                <w:rFonts w:eastAsia="Arial Unicode MS"/>
                <w:color w:val="000000" w:themeColor="text1"/>
                <w:sz w:val="20"/>
                <w:szCs w:val="20"/>
                <w:shd w:val="clear" w:color="auto" w:fill="FFFFFF"/>
                <w:lang w:val="pt-BR"/>
              </w:rPr>
              <w:t>Documentația tehnică trebuie să includă informațiile menționate în ordinea și conform prevederilor din anexa VI la Regulamentul (UE) 2019/2017. În scopul supravegherii pieței, producătorii, importatorii sau reprezentanții autorizați pot face trimitere, fără a aduce atingere punctului 2 litera (g) din anexa IV la Directiva 2009/125/CE, la documentația tehnică încărcată în baza de date cu produse, care conține aceleași informații prevăzute în Regulamentul (UE) 2019/2017.</w:t>
            </w:r>
          </w:p>
        </w:tc>
        <w:tc>
          <w:tcPr>
            <w:tcW w:w="4394" w:type="dxa"/>
            <w:shd w:val="clear" w:color="auto" w:fill="auto"/>
          </w:tcPr>
          <w:p w14:paraId="7880A3B8" w14:textId="4787E1E4" w:rsidR="008810BC" w:rsidRPr="008810BC" w:rsidRDefault="008810BC" w:rsidP="008810BC">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lastRenderedPageBreak/>
              <w:t>5.</w:t>
            </w:r>
            <w:r w:rsidRPr="008810BC">
              <w:rPr>
                <w:rFonts w:ascii="Times New Roman" w:hAnsi="Times New Roman"/>
                <w:color w:val="000000" w:themeColor="text1"/>
                <w:sz w:val="20"/>
                <w:szCs w:val="20"/>
                <w:lang w:val="it-IT"/>
              </w:rPr>
              <w:t>Procedura de evaluare a conformității prevăzută la art. 17 din Legea nr. 151/2014 privind cerinţele în materie de proiectare ecologică aplicabile produselor cu impact energetic</w:t>
            </w:r>
            <w:r>
              <w:rPr>
                <w:rFonts w:ascii="Times New Roman" w:hAnsi="Times New Roman"/>
                <w:color w:val="000000" w:themeColor="text1"/>
                <w:sz w:val="20"/>
                <w:szCs w:val="20"/>
                <w:lang w:val="it-IT"/>
              </w:rPr>
              <w:t xml:space="preserve"> (în continuare -</w:t>
            </w:r>
            <w:r w:rsidRPr="008810BC">
              <w:rPr>
                <w:rFonts w:ascii="Times New Roman" w:hAnsi="Times New Roman"/>
                <w:color w:val="000000" w:themeColor="text1"/>
                <w:sz w:val="20"/>
                <w:szCs w:val="20"/>
                <w:lang w:val="it-IT"/>
              </w:rPr>
              <w:t xml:space="preserve"> Legea nr. 151/2014</w:t>
            </w:r>
            <w:r>
              <w:rPr>
                <w:rFonts w:ascii="Times New Roman" w:hAnsi="Times New Roman"/>
                <w:color w:val="000000" w:themeColor="text1"/>
                <w:sz w:val="20"/>
                <w:szCs w:val="20"/>
                <w:lang w:val="it-IT"/>
              </w:rPr>
              <w:t>)</w:t>
            </w:r>
            <w:r w:rsidRPr="008810BC">
              <w:rPr>
                <w:rFonts w:ascii="Times New Roman" w:hAnsi="Times New Roman"/>
                <w:color w:val="000000" w:themeColor="text1"/>
                <w:sz w:val="20"/>
                <w:szCs w:val="20"/>
                <w:lang w:val="it-IT"/>
              </w:rPr>
              <w:t xml:space="preserve"> constă din sistemul de control intern al proiectării specificat la </w:t>
            </w:r>
            <w:r w:rsidR="00D32F7A">
              <w:rPr>
                <w:rFonts w:ascii="Times New Roman" w:hAnsi="Times New Roman"/>
                <w:color w:val="000000" w:themeColor="text1"/>
                <w:sz w:val="20"/>
                <w:szCs w:val="20"/>
                <w:lang w:val="it-IT"/>
              </w:rPr>
              <w:t>a</w:t>
            </w:r>
            <w:r w:rsidRPr="008810BC">
              <w:rPr>
                <w:rFonts w:ascii="Times New Roman" w:hAnsi="Times New Roman"/>
                <w:color w:val="000000" w:themeColor="text1"/>
                <w:sz w:val="20"/>
                <w:szCs w:val="20"/>
                <w:lang w:val="it-IT"/>
              </w:rPr>
              <w:t xml:space="preserve">nexa nr. 4 sau sistemul de management stabilit în </w:t>
            </w:r>
            <w:r w:rsidR="00D32F7A">
              <w:rPr>
                <w:rFonts w:ascii="Times New Roman" w:hAnsi="Times New Roman"/>
                <w:color w:val="000000" w:themeColor="text1"/>
                <w:sz w:val="20"/>
                <w:szCs w:val="20"/>
                <w:lang w:val="it-IT"/>
              </w:rPr>
              <w:t>a</w:t>
            </w:r>
            <w:r w:rsidRPr="008810BC">
              <w:rPr>
                <w:rFonts w:ascii="Times New Roman" w:hAnsi="Times New Roman"/>
                <w:color w:val="000000" w:themeColor="text1"/>
                <w:sz w:val="20"/>
                <w:szCs w:val="20"/>
                <w:lang w:val="it-IT"/>
              </w:rPr>
              <w:t>nexa nr. 5 din Lege.</w:t>
            </w:r>
          </w:p>
          <w:p w14:paraId="08940185" w14:textId="5282DA4F" w:rsidR="00D32F7A" w:rsidRPr="00D32F7A" w:rsidRDefault="00D32F7A" w:rsidP="00D32F7A">
            <w:pPr>
              <w:widowControl w:val="0"/>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shd w:val="clear" w:color="auto" w:fill="FFFFFF"/>
                <w:lang w:val="it-IT"/>
              </w:rPr>
            </w:pPr>
            <w:r w:rsidRPr="00D32F7A">
              <w:rPr>
                <w:rFonts w:ascii="Times New Roman" w:hAnsi="Times New Roman"/>
                <w:color w:val="000000" w:themeColor="text1"/>
                <w:sz w:val="20"/>
                <w:szCs w:val="20"/>
                <w:lang w:val="ro-RO"/>
              </w:rPr>
              <w:t xml:space="preserve">6.În scopul evaluării </w:t>
            </w:r>
            <w:proofErr w:type="spellStart"/>
            <w:r w:rsidRPr="00D32F7A">
              <w:rPr>
                <w:rFonts w:ascii="Times New Roman" w:hAnsi="Times New Roman"/>
                <w:color w:val="000000" w:themeColor="text1"/>
                <w:sz w:val="20"/>
                <w:szCs w:val="20"/>
                <w:lang w:val="ro-RO"/>
              </w:rPr>
              <w:t>conformităţii</w:t>
            </w:r>
            <w:proofErr w:type="spellEnd"/>
            <w:r w:rsidRPr="00D32F7A">
              <w:rPr>
                <w:rFonts w:ascii="Times New Roman" w:hAnsi="Times New Roman"/>
                <w:color w:val="000000" w:themeColor="text1"/>
                <w:sz w:val="20"/>
                <w:szCs w:val="20"/>
                <w:lang w:val="ro-RO"/>
              </w:rPr>
              <w:t xml:space="preserve"> în temeiul art. 17 din Legea nr. 151/2014, </w:t>
            </w:r>
            <w:r w:rsidRPr="00D32F7A">
              <w:rPr>
                <w:rFonts w:ascii="Times New Roman" w:hAnsi="Times New Roman"/>
                <w:color w:val="000000" w:themeColor="text1"/>
                <w:sz w:val="20"/>
                <w:szCs w:val="20"/>
                <w:lang w:val="it-IT"/>
              </w:rPr>
              <w:t xml:space="preserve">dosarul cu documentaţia tehnică conţină </w:t>
            </w:r>
            <w:r w:rsidRPr="00D32F7A">
              <w:rPr>
                <w:rFonts w:ascii="Times New Roman" w:eastAsia="Arial Unicode MS" w:hAnsi="Times New Roman"/>
                <w:color w:val="000000" w:themeColor="text1"/>
                <w:sz w:val="20"/>
                <w:szCs w:val="20"/>
                <w:shd w:val="clear" w:color="auto" w:fill="FFFFFF"/>
                <w:lang w:val="it-IT"/>
              </w:rPr>
              <w:t xml:space="preserve">valorile declarate ale parametrilor enumerați la </w:t>
            </w:r>
            <w:r w:rsidRPr="00D32F7A">
              <w:rPr>
                <w:rFonts w:ascii="Times New Roman" w:hAnsi="Times New Roman"/>
                <w:color w:val="000000" w:themeColor="text1"/>
                <w:sz w:val="20"/>
                <w:szCs w:val="20"/>
                <w:lang w:val="it-IT"/>
              </w:rPr>
              <w:t>pct.</w:t>
            </w:r>
            <w:r>
              <w:rPr>
                <w:rFonts w:ascii="Times New Roman" w:hAnsi="Times New Roman"/>
                <w:color w:val="000000" w:themeColor="text1"/>
                <w:sz w:val="20"/>
                <w:szCs w:val="20"/>
                <w:lang w:val="it-IT"/>
              </w:rPr>
              <w:t>2-4</w:t>
            </w:r>
            <w:r w:rsidRPr="00D32F7A">
              <w:rPr>
                <w:rFonts w:ascii="Times New Roman" w:hAnsi="Times New Roman"/>
                <w:color w:val="000000" w:themeColor="text1"/>
                <w:sz w:val="20"/>
                <w:szCs w:val="20"/>
                <w:lang w:val="it-IT"/>
              </w:rPr>
              <w:t xml:space="preserve"> din anexa nr.2, precum și detaliile și rezultatele calculelor stabilite în anexa nr.3.</w:t>
            </w:r>
          </w:p>
          <w:p w14:paraId="5CAD985A" w14:textId="77777777" w:rsidR="00D32F7A" w:rsidRPr="00FE150C" w:rsidRDefault="00D32F7A" w:rsidP="00D32F7A">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pt-BR"/>
              </w:rPr>
            </w:pPr>
            <w:r w:rsidRPr="00D32F7A">
              <w:rPr>
                <w:rFonts w:ascii="Times New Roman" w:eastAsia="Arial Unicode MS" w:hAnsi="Times New Roman"/>
                <w:color w:val="000000" w:themeColor="text1"/>
                <w:sz w:val="20"/>
                <w:szCs w:val="20"/>
                <w:lang w:val="it-IT"/>
              </w:rPr>
              <w:t>7.</w:t>
            </w:r>
            <w:r w:rsidRPr="00FE150C">
              <w:rPr>
                <w:rFonts w:ascii="Times New Roman" w:eastAsia="Arial Unicode MS" w:hAnsi="Times New Roman"/>
                <w:color w:val="000000" w:themeColor="text1"/>
                <w:sz w:val="20"/>
                <w:szCs w:val="20"/>
                <w:lang w:val="pt-BR"/>
              </w:rPr>
              <w:t xml:space="preserve">În cazul în care informațiile incluse în dosarul cu documentația tehnică pentru un anumit model au fost obținute </w:t>
            </w:r>
            <w:r w:rsidRPr="00FE150C">
              <w:rPr>
                <w:rFonts w:ascii="Times New Roman" w:eastAsia="Arial Unicode MS" w:hAnsi="Times New Roman"/>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Pr="00FE150C">
              <w:rPr>
                <w:rFonts w:ascii="Times New Roman" w:eastAsia="Arial Unicode MS" w:hAnsi="Times New Roman"/>
                <w:color w:val="000000" w:themeColor="text1"/>
                <w:sz w:val="20"/>
                <w:szCs w:val="20"/>
                <w:lang w:val="pt-BR"/>
              </w:rPr>
              <w:t xml:space="preserve"> obținute </w:t>
            </w:r>
            <w:r w:rsidRPr="00FE150C">
              <w:rPr>
                <w:rFonts w:ascii="Times New Roman" w:eastAsia="Arial Unicode MS" w:hAnsi="Times New Roman"/>
                <w:color w:val="000000" w:themeColor="text1"/>
                <w:sz w:val="20"/>
                <w:szCs w:val="20"/>
                <w:shd w:val="clear" w:color="auto" w:fill="FFFFFF"/>
                <w:lang w:val="pt-BR"/>
              </w:rPr>
              <w:t xml:space="preserve">prin calcule efectuate pe baza caracteristicilor de proiectare sau prin extrapolare pornind de la un alt model al aceluiași producător și/sau al unui alt producător, </w:t>
            </w:r>
            <w:r w:rsidRPr="00FE150C">
              <w:rPr>
                <w:rFonts w:ascii="Times New Roman" w:eastAsia="Arial Unicode MS" w:hAnsi="Times New Roman"/>
                <w:color w:val="000000" w:themeColor="text1"/>
                <w:sz w:val="20"/>
                <w:szCs w:val="20"/>
                <w:shd w:val="clear" w:color="auto" w:fill="FFFFFF"/>
                <w:lang w:val="pt-BR"/>
              </w:rPr>
              <w:lastRenderedPageBreak/>
              <w:t>dosarul include detaliile acestui calcul, evaluarea efectuată de către producător pentru a verifica exactitatea calculului și declarația de identitate între modelele diferiților producători, după caz.</w:t>
            </w:r>
          </w:p>
          <w:p w14:paraId="485D75A8" w14:textId="231D93B2" w:rsidR="00D32F7A" w:rsidRPr="00D32F7A" w:rsidRDefault="00D32F7A" w:rsidP="00D32F7A">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Pr>
                <w:rFonts w:ascii="Times New Roman" w:hAnsi="Times New Roman"/>
                <w:color w:val="000000" w:themeColor="text1"/>
                <w:sz w:val="20"/>
                <w:szCs w:val="20"/>
                <w:lang w:val="it-IT"/>
              </w:rPr>
              <w:t>8.</w:t>
            </w:r>
            <w:r w:rsidRPr="00D32F7A">
              <w:rPr>
                <w:rFonts w:ascii="Times New Roman" w:hAnsi="Times New Roman"/>
                <w:color w:val="000000" w:themeColor="text1"/>
                <w:sz w:val="20"/>
                <w:szCs w:val="20"/>
                <w:lang w:val="it-IT"/>
              </w:rPr>
              <w:t>Dosarul cu documentația tehnică include o listă</w:t>
            </w:r>
            <w:r w:rsidRPr="00FE150C">
              <w:rPr>
                <w:rFonts w:ascii="Times New Roman" w:eastAsia="Arial Unicode MS" w:hAnsi="Times New Roman"/>
                <w:color w:val="000000" w:themeColor="text1"/>
                <w:sz w:val="20"/>
                <w:szCs w:val="20"/>
                <w:shd w:val="clear" w:color="auto" w:fill="FFFFFF"/>
                <w:lang w:val="pt-BR"/>
              </w:rPr>
              <w:t xml:space="preserve"> a tuturor modelelor echivalente, inclusiv identificatorii de model.</w:t>
            </w:r>
          </w:p>
          <w:p w14:paraId="2F86B112" w14:textId="04D61B6B" w:rsidR="00EF2AD9" w:rsidRPr="001C75F0" w:rsidRDefault="001C75F0" w:rsidP="001C75F0">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sidRPr="001C75F0">
              <w:rPr>
                <w:rFonts w:ascii="Times New Roman" w:hAnsi="Times New Roman"/>
                <w:color w:val="000000"/>
                <w:sz w:val="20"/>
                <w:szCs w:val="20"/>
                <w:lang w:val="it-IT"/>
              </w:rPr>
              <w:t xml:space="preserve">9.Dosarul cu </w:t>
            </w:r>
            <w:r w:rsidRPr="00FE150C">
              <w:rPr>
                <w:rFonts w:ascii="Times New Roman" w:eastAsia="Arial Unicode MS" w:hAnsi="Times New Roman"/>
                <w:color w:val="000000"/>
                <w:sz w:val="20"/>
                <w:szCs w:val="20"/>
                <w:shd w:val="clear" w:color="auto" w:fill="FFFFFF"/>
                <w:lang w:val="it-IT"/>
              </w:rPr>
              <w:t xml:space="preserve">documentația tehnică include informații în ordinea și în conformitate în Anexa nr.6 la </w:t>
            </w:r>
            <w:r w:rsidRPr="00FE150C">
              <w:rPr>
                <w:rFonts w:ascii="Times New Roman" w:hAnsi="Times New Roman"/>
                <w:sz w:val="20"/>
                <w:szCs w:val="20"/>
                <w:lang w:val="it-IT"/>
              </w:rPr>
              <w:t>Regulamentul cu privire la etichetarea energetică a a mașinilor de spălat vase de uz casnic, cum este prevăzut în Anexa nr.15 la Hotărârea Guvernului nr. 1003/2014 pentru aprobarea regulamentelor privind cerințele de etichetare energetică a unor produse cu impact energetic, fără a aduce atingere pct. 2 lit.g) din Anexa nr.4</w:t>
            </w:r>
            <w:r w:rsidRPr="001C75F0">
              <w:rPr>
                <w:rFonts w:ascii="Times New Roman" w:hAnsi="Times New Roman"/>
                <w:color w:val="000000"/>
                <w:sz w:val="20"/>
                <w:szCs w:val="20"/>
                <w:lang w:val="ro-RO"/>
              </w:rPr>
              <w:t xml:space="preserve"> Legii nr. 151/2014, care conține</w:t>
            </w:r>
            <w:r w:rsidRPr="00FE150C">
              <w:rPr>
                <w:rFonts w:ascii="Times New Roman" w:eastAsia="Arial Unicode MS" w:hAnsi="Times New Roman"/>
                <w:color w:val="000000"/>
                <w:sz w:val="20"/>
                <w:szCs w:val="20"/>
                <w:shd w:val="clear" w:color="auto" w:fill="FFFFFF"/>
                <w:lang w:val="it-IT"/>
              </w:rPr>
              <w:t xml:space="preserve"> informații identice prevăzute în</w:t>
            </w:r>
            <w:r w:rsidRPr="00FE150C">
              <w:rPr>
                <w:rFonts w:ascii="Times New Roman" w:hAnsi="Times New Roman"/>
                <w:sz w:val="20"/>
                <w:szCs w:val="20"/>
                <w:lang w:val="it-IT"/>
              </w:rPr>
              <w:t xml:space="preserve"> Hotărârea Guvernului nr. 1003/2014.</w:t>
            </w:r>
          </w:p>
        </w:tc>
        <w:tc>
          <w:tcPr>
            <w:tcW w:w="1276" w:type="dxa"/>
            <w:shd w:val="clear" w:color="auto" w:fill="auto"/>
          </w:tcPr>
          <w:p w14:paraId="5D43BE41" w14:textId="17587523"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0AE69EBB"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C641A9D"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39C3C62" w14:textId="4927E5D8"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75DD918"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392D8D" w14:paraId="7A2D8FE6" w14:textId="77777777" w:rsidTr="00340B94">
        <w:trPr>
          <w:trHeight w:val="558"/>
        </w:trPr>
        <w:tc>
          <w:tcPr>
            <w:tcW w:w="4957" w:type="dxa"/>
            <w:shd w:val="clear" w:color="auto" w:fill="auto"/>
          </w:tcPr>
          <w:p w14:paraId="72B2B92E"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Articolul 5</w:t>
            </w:r>
          </w:p>
          <w:p w14:paraId="29C543A3"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Procedura de verificare în scopul supravegherii pieței</w:t>
            </w:r>
          </w:p>
          <w:p w14:paraId="18DA63AE" w14:textId="77777777" w:rsidR="007975B1" w:rsidRPr="00FE150C" w:rsidRDefault="007975B1" w:rsidP="007975B1">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Autoritățile statelor membre aplică procedura de verificare stabilită în anexa IV atunci când efectuează verificările în scopul supravegherii pieței menționate la articolul 3 alineatul (2) din Directiva 2009/125/CE.</w:t>
            </w:r>
          </w:p>
          <w:p w14:paraId="3365183B" w14:textId="50CE39FD" w:rsidR="007975B1" w:rsidRPr="007975B1" w:rsidRDefault="007975B1" w:rsidP="007975B1">
            <w:pPr>
              <w:pStyle w:val="ti-art"/>
              <w:shd w:val="clear" w:color="auto" w:fill="FFFFFF"/>
              <w:spacing w:before="0" w:beforeAutospacing="0" w:after="0" w:afterAutospacing="0"/>
              <w:rPr>
                <w:i/>
                <w:iCs/>
                <w:color w:val="333333"/>
                <w:sz w:val="20"/>
                <w:szCs w:val="20"/>
                <w:lang w:val="en-US"/>
              </w:rPr>
            </w:pPr>
            <w:hyperlink r:id="rId10" w:tooltip="32021R0341: REPLACED" w:history="1">
              <w:r w:rsidRPr="007975B1">
                <w:rPr>
                  <w:rStyle w:val="Hyperlink"/>
                  <w:rFonts w:eastAsia="Arial Unicode MS"/>
                  <w:b/>
                  <w:bCs/>
                  <w:color w:val="4472C4" w:themeColor="accent1"/>
                  <w:sz w:val="20"/>
                  <w:szCs w:val="20"/>
                </w:rPr>
                <w:t>▼M1</w:t>
              </w:r>
            </w:hyperlink>
          </w:p>
        </w:tc>
        <w:tc>
          <w:tcPr>
            <w:tcW w:w="4394" w:type="dxa"/>
            <w:shd w:val="clear" w:color="auto" w:fill="auto"/>
          </w:tcPr>
          <w:p w14:paraId="252C4AA6" w14:textId="77777777" w:rsidR="00E44CFE" w:rsidRPr="00E44CFE" w:rsidRDefault="00E44CFE" w:rsidP="00E44CFE">
            <w:pPr>
              <w:spacing w:after="0" w:line="240" w:lineRule="auto"/>
              <w:ind w:left="1260"/>
              <w:jc w:val="center"/>
              <w:rPr>
                <w:rFonts w:ascii="Times New Roman" w:hAnsi="Times New Roman"/>
                <w:b/>
                <w:sz w:val="20"/>
                <w:szCs w:val="20"/>
                <w:lang w:val="pt-BR"/>
              </w:rPr>
            </w:pPr>
            <w:r w:rsidRPr="00FE150C">
              <w:rPr>
                <w:rFonts w:ascii="Times New Roman" w:eastAsia="Arial Unicode MS" w:hAnsi="Times New Roman"/>
                <w:b/>
                <w:bCs/>
                <w:color w:val="000000"/>
                <w:sz w:val="20"/>
                <w:szCs w:val="20"/>
                <w:shd w:val="clear" w:color="auto" w:fill="FFFFFF"/>
                <w:lang w:val="pt-BR"/>
              </w:rPr>
              <w:t xml:space="preserve">IV. </w:t>
            </w:r>
            <w:r w:rsidRPr="00E44CFE">
              <w:rPr>
                <w:rFonts w:ascii="Times New Roman" w:hAnsi="Times New Roman"/>
                <w:b/>
                <w:sz w:val="20"/>
                <w:szCs w:val="20"/>
                <w:lang w:val="pt-BR"/>
              </w:rPr>
              <w:t>PROCEDURA DE VERIFICARE ÎN SCOPUL SUPRAVEGHERII PIEȚEI, CIRCUMVENȚIE ȘI ACTUALIZĂRI DE SOFTWARE. VALORILE INDICATIVE DE REFERINȚĂ</w:t>
            </w:r>
          </w:p>
          <w:p w14:paraId="504756A7" w14:textId="5E8EA589" w:rsidR="00E44CFE" w:rsidRPr="00E44CFE" w:rsidRDefault="00E44CFE" w:rsidP="00E44CFE">
            <w:pPr>
              <w:pStyle w:val="16"/>
              <w:tabs>
                <w:tab w:val="left" w:pos="851"/>
                <w:tab w:val="left" w:pos="993"/>
              </w:tabs>
              <w:ind w:left="0"/>
              <w:jc w:val="both"/>
              <w:rPr>
                <w:color w:val="000000"/>
                <w:lang w:val="ro-RO"/>
              </w:rPr>
            </w:pPr>
            <w:r w:rsidRPr="00E44CFE">
              <w:rPr>
                <w:color w:val="000000"/>
                <w:lang w:val="ro-RO"/>
              </w:rPr>
              <w:t xml:space="preserve">10.Se aplică procedura de verificare descrisă în anexa nr. 4 atunci când se efectuează verificările având drept scop supravegherea </w:t>
            </w:r>
            <w:proofErr w:type="spellStart"/>
            <w:r w:rsidRPr="00E44CFE">
              <w:rPr>
                <w:color w:val="000000"/>
                <w:lang w:val="ro-RO"/>
              </w:rPr>
              <w:t>pieţei</w:t>
            </w:r>
            <w:proofErr w:type="spellEnd"/>
            <w:r w:rsidRPr="00E44CFE">
              <w:rPr>
                <w:color w:val="000000"/>
                <w:lang w:val="ro-RO"/>
              </w:rPr>
              <w:t xml:space="preserve"> </w:t>
            </w:r>
            <w:proofErr w:type="spellStart"/>
            <w:r w:rsidRPr="00E44CFE">
              <w:rPr>
                <w:color w:val="000000"/>
                <w:lang w:val="ro-RO"/>
              </w:rPr>
              <w:t>menţionate</w:t>
            </w:r>
            <w:proofErr w:type="spellEnd"/>
            <w:r w:rsidRPr="00E44CFE">
              <w:rPr>
                <w:color w:val="000000"/>
                <w:lang w:val="ro-RO"/>
              </w:rPr>
              <w:t xml:space="preserve"> în art. 8 </w:t>
            </w:r>
            <w:proofErr w:type="spellStart"/>
            <w:r w:rsidRPr="00E44CFE">
              <w:rPr>
                <w:color w:val="000000"/>
                <w:lang w:val="ro-RO"/>
              </w:rPr>
              <w:t>şi</w:t>
            </w:r>
            <w:proofErr w:type="spellEnd"/>
            <w:r w:rsidRPr="00E44CFE">
              <w:rPr>
                <w:color w:val="000000"/>
                <w:lang w:val="ro-RO"/>
              </w:rPr>
              <w:t xml:space="preserve"> Capitolul VI din Legea nr. 151</w:t>
            </w:r>
            <w:r>
              <w:rPr>
                <w:color w:val="000000"/>
                <w:lang w:val="ro-RO"/>
              </w:rPr>
              <w:t>/</w:t>
            </w:r>
            <w:r w:rsidRPr="00E44CFE">
              <w:rPr>
                <w:color w:val="000000"/>
                <w:lang w:val="ro-RO"/>
              </w:rPr>
              <w:t>2014.</w:t>
            </w:r>
          </w:p>
          <w:p w14:paraId="485F6933" w14:textId="77777777" w:rsidR="00EF2AD9" w:rsidRPr="00D32F7A" w:rsidRDefault="00EF2AD9" w:rsidP="001C75F0">
            <w:pPr>
              <w:widowControl w:val="0"/>
              <w:suppressAutoHyphens w:val="0"/>
              <w:autoSpaceDE w:val="0"/>
              <w:adjustRightInd w:val="0"/>
              <w:spacing w:after="0" w:line="240" w:lineRule="auto"/>
              <w:jc w:val="both"/>
              <w:textAlignment w:val="auto"/>
              <w:rPr>
                <w:rFonts w:ascii="Times New Roman" w:hAnsi="Times New Roman"/>
                <w:sz w:val="20"/>
                <w:szCs w:val="20"/>
                <w:lang w:val="it-IT"/>
              </w:rPr>
            </w:pPr>
          </w:p>
        </w:tc>
        <w:tc>
          <w:tcPr>
            <w:tcW w:w="1276" w:type="dxa"/>
            <w:shd w:val="clear" w:color="auto" w:fill="auto"/>
          </w:tcPr>
          <w:p w14:paraId="0F53943C" w14:textId="37928A6B"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146A78F2"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3AEA9C4"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BC5580F" w14:textId="143FD848"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6EB3937A"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392D8D" w14:paraId="4755B848" w14:textId="77777777" w:rsidTr="00340B94">
        <w:trPr>
          <w:trHeight w:val="558"/>
        </w:trPr>
        <w:tc>
          <w:tcPr>
            <w:tcW w:w="4957" w:type="dxa"/>
            <w:shd w:val="clear" w:color="auto" w:fill="auto"/>
          </w:tcPr>
          <w:p w14:paraId="5CEDB508"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Articolul 6</w:t>
            </w:r>
          </w:p>
          <w:p w14:paraId="0D18C7A2"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Circumvenție și actualizări de software</w:t>
            </w:r>
          </w:p>
          <w:p w14:paraId="1B478EF6" w14:textId="77777777" w:rsidR="007975B1" w:rsidRPr="00FE150C" w:rsidRDefault="007975B1" w:rsidP="00FB197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Producătorul, importatorul sau reprezentantul autorizat nu introduce pe piață produse care au fost concepute pentru a detecta faptul că sunt supuse unei încercări (de exemplu, prin recunoașterea condițiilor de încercare sau a ciclului de încercare) și pentru a reacționa în mod specific prin modificarea automată a performanței lor în timpul încercării cu scopul de a atinge un nivel mai favorabil pentru oricare dintre parametrii din documentația tehnică sau incluși în oricare dintre documentele furnizate.</w:t>
            </w:r>
          </w:p>
          <w:p w14:paraId="15EA7A7B" w14:textId="77777777" w:rsidR="007975B1" w:rsidRPr="00FE150C" w:rsidRDefault="007975B1" w:rsidP="00FB197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Consumul de energie al produsului și oricare dintre ceilalți parametri declarați nu trebuie să se deterioreze după o actualizare de software sau de firmware atunci când sunt măsurați cu ajutorul aceleiași încercări standard utilizate </w:t>
            </w:r>
            <w:r w:rsidRPr="00FE150C">
              <w:rPr>
                <w:rFonts w:eastAsia="Arial Unicode MS"/>
                <w:color w:val="000000" w:themeColor="text1"/>
                <w:sz w:val="20"/>
                <w:szCs w:val="20"/>
                <w:shd w:val="clear" w:color="auto" w:fill="FFFFFF"/>
                <w:lang w:val="pt-BR"/>
              </w:rPr>
              <w:lastRenderedPageBreak/>
              <w:t>inițial pentru declarația de conformitate, cu excepția cazului în care utilizatorul final și-a dat consimțământul explicit înainte de actualizarea respectivă. Nu va avea loc nicio modificare a performanțelor ca urmare a respingerii actualizării.</w:t>
            </w:r>
          </w:p>
          <w:p w14:paraId="58868FEF" w14:textId="77777777" w:rsidR="007975B1" w:rsidRPr="00FE150C" w:rsidRDefault="007975B1" w:rsidP="00FB197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O actualizare de software nu trebuie să aibă niciodată ca efect modificarea performanței produsului astfel încât acesta să nu fie conform cu cerințele în materie de proiectare ecologică aplicabile declarației de conformitate.</w:t>
            </w:r>
          </w:p>
          <w:p w14:paraId="397DE2E9" w14:textId="7F9F441D" w:rsidR="007975B1" w:rsidRPr="007975B1" w:rsidRDefault="007975B1" w:rsidP="007975B1">
            <w:pPr>
              <w:pStyle w:val="ti-art"/>
              <w:shd w:val="clear" w:color="auto" w:fill="FFFFFF"/>
              <w:spacing w:before="0" w:beforeAutospacing="0" w:after="0" w:afterAutospacing="0"/>
              <w:rPr>
                <w:i/>
                <w:iCs/>
                <w:color w:val="333333"/>
                <w:sz w:val="20"/>
                <w:szCs w:val="20"/>
                <w:lang w:val="en-US"/>
              </w:rPr>
            </w:pPr>
            <w:hyperlink r:id="rId11" w:tooltip="32019R2022" w:history="1">
              <w:r w:rsidRPr="007975B1">
                <w:rPr>
                  <w:rStyle w:val="Hyperlink"/>
                  <w:rFonts w:eastAsia="Arial Unicode MS"/>
                  <w:b/>
                  <w:bCs/>
                  <w:color w:val="4472C4" w:themeColor="accent1"/>
                  <w:sz w:val="20"/>
                  <w:szCs w:val="20"/>
                </w:rPr>
                <w:t>▼B</w:t>
              </w:r>
            </w:hyperlink>
          </w:p>
        </w:tc>
        <w:tc>
          <w:tcPr>
            <w:tcW w:w="4394" w:type="dxa"/>
            <w:shd w:val="clear" w:color="auto" w:fill="auto"/>
          </w:tcPr>
          <w:p w14:paraId="62F03FF3" w14:textId="3B31E0B6" w:rsidR="00FB1976" w:rsidRPr="00FB1976" w:rsidRDefault="00FB1976" w:rsidP="00FB1976">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FE150C">
              <w:rPr>
                <w:rFonts w:ascii="Times New Roman" w:eastAsia="Arial Unicode MS" w:hAnsi="Times New Roman"/>
                <w:color w:val="000000" w:themeColor="text1"/>
                <w:sz w:val="20"/>
                <w:szCs w:val="20"/>
                <w:shd w:val="clear" w:color="auto" w:fill="FFFFFF"/>
                <w:lang w:val="pt-BR"/>
              </w:rPr>
              <w:lastRenderedPageBreak/>
              <w:t>11.Producătorului, importatorului sau reprezentantului autorizat se interzice introducerea pe piață a produselor care au fost concepute pentru a detecta faptul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documentația tehnică sau incluși în oricare dintre documentele furnizate.</w:t>
            </w:r>
          </w:p>
          <w:p w14:paraId="546BCBCF" w14:textId="0467AD3F" w:rsidR="00452429" w:rsidRPr="00452429" w:rsidRDefault="00452429" w:rsidP="00452429">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FE150C">
              <w:rPr>
                <w:rFonts w:ascii="Times New Roman" w:eastAsia="Arial Unicode MS" w:hAnsi="Times New Roman"/>
                <w:color w:val="000000" w:themeColor="text1"/>
                <w:sz w:val="20"/>
                <w:szCs w:val="20"/>
                <w:shd w:val="clear" w:color="auto" w:fill="FFFFFF"/>
                <w:lang w:val="pt-BR"/>
              </w:rPr>
              <w:t xml:space="preserve">12.Nu se admite deteriorarea consumului de energie al produsului și oricare dintre ceilalți parametri declarați după o actualizare de software sau de firmware atunci când sunt măsurați cu ajutorul </w:t>
            </w:r>
            <w:r w:rsidRPr="00FE150C">
              <w:rPr>
                <w:rFonts w:ascii="Times New Roman" w:eastAsia="Arial Unicode MS" w:hAnsi="Times New Roman"/>
                <w:color w:val="000000" w:themeColor="text1"/>
                <w:sz w:val="20"/>
                <w:szCs w:val="20"/>
                <w:shd w:val="clear" w:color="auto" w:fill="FFFFFF"/>
                <w:lang w:val="pt-BR"/>
              </w:rPr>
              <w:lastRenderedPageBreak/>
              <w:t>aceleiași încercări standard, utilizate inițial pentru declarația de conformitate, cu excepția cazului în care utilizatorul final și-a dat consimțământul explicit înainte de actualizarea respectivă. Nu se admite modificarea performanțelor în rezultatul respingerii actualizării.</w:t>
            </w:r>
          </w:p>
          <w:p w14:paraId="52E16EE6" w14:textId="3CDA2600" w:rsidR="00552681" w:rsidRPr="00552681" w:rsidRDefault="00552681" w:rsidP="0055268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552681">
              <w:rPr>
                <w:rFonts w:ascii="Times New Roman" w:eastAsia="Arial Unicode MS" w:hAnsi="Times New Roman"/>
                <w:color w:val="000000" w:themeColor="text1"/>
                <w:sz w:val="20"/>
                <w:szCs w:val="20"/>
                <w:shd w:val="clear" w:color="auto" w:fill="FFFFFF"/>
                <w:lang w:val="it-IT"/>
              </w:rPr>
              <w:t>13.</w:t>
            </w:r>
            <w:r w:rsidRPr="00FE150C">
              <w:rPr>
                <w:rFonts w:ascii="Times New Roman" w:eastAsia="Arial Unicode MS" w:hAnsi="Times New Roman"/>
                <w:color w:val="000000" w:themeColor="text1"/>
                <w:sz w:val="20"/>
                <w:szCs w:val="20"/>
                <w:shd w:val="clear" w:color="auto" w:fill="FFFFFF"/>
                <w:lang w:val="pt-BR"/>
              </w:rPr>
              <w:t>La actualizarea de software nu se admite modificarea performanței produsului astfel încât acesta să nu fie conform cu cerințele în materie de proiectare ecologică aplicabile declarației de conformitate.</w:t>
            </w:r>
          </w:p>
          <w:p w14:paraId="2D76D618" w14:textId="77777777" w:rsidR="00EF2AD9" w:rsidRPr="00452429" w:rsidRDefault="00EF2AD9" w:rsidP="00452429">
            <w:pPr>
              <w:spacing w:after="120"/>
              <w:jc w:val="both"/>
              <w:rPr>
                <w:rFonts w:ascii="Times New Roman" w:hAnsi="Times New Roman"/>
                <w:sz w:val="20"/>
                <w:szCs w:val="20"/>
                <w:lang w:val="it-IT"/>
              </w:rPr>
            </w:pPr>
          </w:p>
        </w:tc>
        <w:tc>
          <w:tcPr>
            <w:tcW w:w="1276" w:type="dxa"/>
            <w:shd w:val="clear" w:color="auto" w:fill="auto"/>
          </w:tcPr>
          <w:p w14:paraId="43001B34" w14:textId="0BD50863"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7620747A"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6215D50"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CD03D32" w14:textId="1D8DFEAA"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59059C9A"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392D8D" w14:paraId="5493B1E9" w14:textId="77777777" w:rsidTr="00340B94">
        <w:trPr>
          <w:trHeight w:val="558"/>
        </w:trPr>
        <w:tc>
          <w:tcPr>
            <w:tcW w:w="4957" w:type="dxa"/>
            <w:shd w:val="clear" w:color="auto" w:fill="auto"/>
          </w:tcPr>
          <w:p w14:paraId="50519206"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Articolul 7</w:t>
            </w:r>
          </w:p>
          <w:p w14:paraId="6D9D4402"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Criterii de referință indicative</w:t>
            </w:r>
          </w:p>
          <w:p w14:paraId="3FF7E485" w14:textId="5F18051E" w:rsidR="007975B1" w:rsidRPr="00FE150C" w:rsidRDefault="007975B1" w:rsidP="00FB1976">
            <w:pPr>
              <w:pStyle w:val="ti-art"/>
              <w:shd w:val="clear" w:color="auto" w:fill="FFFFFF"/>
              <w:spacing w:before="0" w:beforeAutospacing="0" w:after="0" w:afterAutospacing="0"/>
              <w:jc w:val="both"/>
              <w:rPr>
                <w:i/>
                <w:iCs/>
                <w:color w:val="333333"/>
                <w:sz w:val="20"/>
                <w:szCs w:val="20"/>
                <w:lang w:val="pt-BR"/>
              </w:rPr>
            </w:pPr>
            <w:r w:rsidRPr="00FE150C">
              <w:rPr>
                <w:rFonts w:eastAsia="Arial Unicode MS"/>
                <w:color w:val="000000" w:themeColor="text1"/>
                <w:sz w:val="20"/>
                <w:szCs w:val="20"/>
                <w:shd w:val="clear" w:color="auto" w:fill="FFFFFF"/>
                <w:lang w:val="pt-BR"/>
              </w:rPr>
              <w:t>Criteriile de referință orientative pentru cele mai performante produse și tehnologii disponibile pe piață la momentul adoptării prezentului regulament sunt prevăzute în anexa V.</w:t>
            </w:r>
          </w:p>
        </w:tc>
        <w:tc>
          <w:tcPr>
            <w:tcW w:w="4394" w:type="dxa"/>
            <w:shd w:val="clear" w:color="auto" w:fill="auto"/>
          </w:tcPr>
          <w:p w14:paraId="1FB9187F" w14:textId="68468671" w:rsidR="00552681" w:rsidRPr="00552681" w:rsidRDefault="00552681" w:rsidP="00552681">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t>14.</w:t>
            </w:r>
            <w:r w:rsidRPr="00552681">
              <w:rPr>
                <w:rFonts w:ascii="Times New Roman" w:hAnsi="Times New Roman"/>
                <w:color w:val="000000" w:themeColor="text1"/>
                <w:sz w:val="20"/>
                <w:szCs w:val="20"/>
                <w:lang w:val="it-IT"/>
              </w:rPr>
              <w:t>Valorile de referinţă indicative pentru cele mai performante produse şi tehnologii disponibile pe piaţă la momentul adoptării Regulamentului sînt prevăzute în anexa nr. 5.</w:t>
            </w:r>
          </w:p>
          <w:p w14:paraId="24069783"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BEF4439" w14:textId="06AF6575"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15190B10"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CCA1BCE"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BC889D8" w14:textId="650B3A1D"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7099BA79"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FE150C" w14:paraId="597B189F" w14:textId="77777777" w:rsidTr="00340B94">
        <w:trPr>
          <w:trHeight w:val="558"/>
        </w:trPr>
        <w:tc>
          <w:tcPr>
            <w:tcW w:w="4957" w:type="dxa"/>
            <w:shd w:val="clear" w:color="auto" w:fill="auto"/>
          </w:tcPr>
          <w:p w14:paraId="3689DAB5" w14:textId="77777777" w:rsidR="00EF2AD9" w:rsidRPr="00A02C30"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proofErr w:type="spellStart"/>
            <w:r w:rsidRPr="00A02C30">
              <w:rPr>
                <w:rFonts w:eastAsia="Arial Unicode MS"/>
                <w:i/>
                <w:iCs/>
                <w:color w:val="000000" w:themeColor="text1"/>
                <w:sz w:val="20"/>
                <w:szCs w:val="20"/>
                <w:shd w:val="clear" w:color="auto" w:fill="FFFFFF"/>
                <w:lang w:val="en-US"/>
              </w:rPr>
              <w:t>Articolul</w:t>
            </w:r>
            <w:proofErr w:type="spellEnd"/>
            <w:r w:rsidRPr="00A02C30">
              <w:rPr>
                <w:rFonts w:eastAsia="Arial Unicode MS"/>
                <w:i/>
                <w:iCs/>
                <w:color w:val="000000" w:themeColor="text1"/>
                <w:sz w:val="20"/>
                <w:szCs w:val="20"/>
                <w:shd w:val="clear" w:color="auto" w:fill="FFFFFF"/>
                <w:lang w:val="en-US"/>
              </w:rPr>
              <w:t xml:space="preserve"> 8</w:t>
            </w:r>
          </w:p>
          <w:p w14:paraId="2654B9C6" w14:textId="77777777" w:rsidR="007975B1" w:rsidRPr="00A02C30"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roofErr w:type="spellStart"/>
            <w:r w:rsidRPr="00A02C30">
              <w:rPr>
                <w:rFonts w:eastAsia="Arial Unicode MS"/>
                <w:b/>
                <w:bCs/>
                <w:color w:val="000000" w:themeColor="text1"/>
                <w:sz w:val="20"/>
                <w:szCs w:val="20"/>
                <w:shd w:val="clear" w:color="auto" w:fill="FFFFFF"/>
                <w:lang w:val="en-US"/>
              </w:rPr>
              <w:t>Reexaminare</w:t>
            </w:r>
            <w:proofErr w:type="spellEnd"/>
          </w:p>
          <w:p w14:paraId="2FC8FD1A" w14:textId="77777777" w:rsidR="007975B1" w:rsidRPr="00A02C30" w:rsidRDefault="007975B1" w:rsidP="00A02C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A02C30">
              <w:rPr>
                <w:rFonts w:eastAsia="Arial Unicode MS"/>
                <w:color w:val="000000" w:themeColor="text1"/>
                <w:sz w:val="20"/>
                <w:szCs w:val="20"/>
                <w:shd w:val="clear" w:color="auto" w:fill="FFFFFF"/>
                <w:lang w:val="en-US"/>
              </w:rPr>
              <w:t xml:space="preserve">Comisia </w:t>
            </w:r>
            <w:proofErr w:type="spellStart"/>
            <w:r w:rsidRPr="00A02C30">
              <w:rPr>
                <w:rFonts w:eastAsia="Arial Unicode MS"/>
                <w:color w:val="000000" w:themeColor="text1"/>
                <w:sz w:val="20"/>
                <w:szCs w:val="20"/>
                <w:shd w:val="clear" w:color="auto" w:fill="FFFFFF"/>
                <w:lang w:val="en-US"/>
              </w:rPr>
              <w:t>reexaminează</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prezentul</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regulament</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în</w:t>
            </w:r>
            <w:proofErr w:type="spellEnd"/>
            <w:r w:rsidRPr="00A02C30">
              <w:rPr>
                <w:rFonts w:eastAsia="Arial Unicode MS"/>
                <w:color w:val="000000" w:themeColor="text1"/>
                <w:sz w:val="20"/>
                <w:szCs w:val="20"/>
                <w:shd w:val="clear" w:color="auto" w:fill="FFFFFF"/>
                <w:lang w:val="en-US"/>
              </w:rPr>
              <w:t xml:space="preserve"> lumina </w:t>
            </w:r>
            <w:proofErr w:type="spellStart"/>
            <w:r w:rsidRPr="00A02C30">
              <w:rPr>
                <w:rFonts w:eastAsia="Arial Unicode MS"/>
                <w:color w:val="000000" w:themeColor="text1"/>
                <w:sz w:val="20"/>
                <w:szCs w:val="20"/>
                <w:shd w:val="clear" w:color="auto" w:fill="FFFFFF"/>
                <w:lang w:val="en-US"/>
              </w:rPr>
              <w:t>progreselor</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tehnologice</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și</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prezintă</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rezultatele</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acestei</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reexaminări</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forumului</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consultativ</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inclusiv</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dacă</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este</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cazul</w:t>
            </w:r>
            <w:proofErr w:type="spellEnd"/>
            <w:r w:rsidRPr="00A02C30">
              <w:rPr>
                <w:rFonts w:eastAsia="Arial Unicode MS"/>
                <w:color w:val="000000" w:themeColor="text1"/>
                <w:sz w:val="20"/>
                <w:szCs w:val="20"/>
                <w:shd w:val="clear" w:color="auto" w:fill="FFFFFF"/>
                <w:lang w:val="en-US"/>
              </w:rPr>
              <w:t xml:space="preserve">, un </w:t>
            </w:r>
            <w:proofErr w:type="spellStart"/>
            <w:r w:rsidRPr="00A02C30">
              <w:rPr>
                <w:rFonts w:eastAsia="Arial Unicode MS"/>
                <w:color w:val="000000" w:themeColor="text1"/>
                <w:sz w:val="20"/>
                <w:szCs w:val="20"/>
                <w:shd w:val="clear" w:color="auto" w:fill="FFFFFF"/>
                <w:lang w:val="en-US"/>
              </w:rPr>
              <w:t>proiect</w:t>
            </w:r>
            <w:proofErr w:type="spellEnd"/>
            <w:r w:rsidRPr="00A02C30">
              <w:rPr>
                <w:rFonts w:eastAsia="Arial Unicode MS"/>
                <w:color w:val="000000" w:themeColor="text1"/>
                <w:sz w:val="20"/>
                <w:szCs w:val="20"/>
                <w:shd w:val="clear" w:color="auto" w:fill="FFFFFF"/>
                <w:lang w:val="en-US"/>
              </w:rPr>
              <w:t xml:space="preserve"> de </w:t>
            </w:r>
            <w:proofErr w:type="spellStart"/>
            <w:r w:rsidRPr="00A02C30">
              <w:rPr>
                <w:rFonts w:eastAsia="Arial Unicode MS"/>
                <w:color w:val="000000" w:themeColor="text1"/>
                <w:sz w:val="20"/>
                <w:szCs w:val="20"/>
                <w:shd w:val="clear" w:color="auto" w:fill="FFFFFF"/>
                <w:lang w:val="en-US"/>
              </w:rPr>
              <w:t>propunere</w:t>
            </w:r>
            <w:proofErr w:type="spellEnd"/>
            <w:r w:rsidRPr="00A02C30">
              <w:rPr>
                <w:rFonts w:eastAsia="Arial Unicode MS"/>
                <w:color w:val="000000" w:themeColor="text1"/>
                <w:sz w:val="20"/>
                <w:szCs w:val="20"/>
                <w:shd w:val="clear" w:color="auto" w:fill="FFFFFF"/>
                <w:lang w:val="en-US"/>
              </w:rPr>
              <w:t xml:space="preserve"> de </w:t>
            </w:r>
            <w:proofErr w:type="spellStart"/>
            <w:r w:rsidRPr="00A02C30">
              <w:rPr>
                <w:rFonts w:eastAsia="Arial Unicode MS"/>
                <w:color w:val="000000" w:themeColor="text1"/>
                <w:sz w:val="20"/>
                <w:szCs w:val="20"/>
                <w:shd w:val="clear" w:color="auto" w:fill="FFFFFF"/>
                <w:lang w:val="en-US"/>
              </w:rPr>
              <w:t>revizuire</w:t>
            </w:r>
            <w:proofErr w:type="spellEnd"/>
            <w:r w:rsidRPr="00A02C30">
              <w:rPr>
                <w:rFonts w:eastAsia="Arial Unicode MS"/>
                <w:color w:val="000000" w:themeColor="text1"/>
                <w:sz w:val="20"/>
                <w:szCs w:val="20"/>
                <w:shd w:val="clear" w:color="auto" w:fill="FFFFFF"/>
                <w:lang w:val="en-US"/>
              </w:rPr>
              <w:t xml:space="preserve">, </w:t>
            </w:r>
            <w:proofErr w:type="spellStart"/>
            <w:r w:rsidRPr="00A02C30">
              <w:rPr>
                <w:rFonts w:eastAsia="Arial Unicode MS"/>
                <w:color w:val="000000" w:themeColor="text1"/>
                <w:sz w:val="20"/>
                <w:szCs w:val="20"/>
                <w:shd w:val="clear" w:color="auto" w:fill="FFFFFF"/>
                <w:lang w:val="en-US"/>
              </w:rPr>
              <w:t>până</w:t>
            </w:r>
            <w:proofErr w:type="spellEnd"/>
            <w:r w:rsidRPr="00A02C30">
              <w:rPr>
                <w:rFonts w:eastAsia="Arial Unicode MS"/>
                <w:color w:val="000000" w:themeColor="text1"/>
                <w:sz w:val="20"/>
                <w:szCs w:val="20"/>
                <w:shd w:val="clear" w:color="auto" w:fill="FFFFFF"/>
                <w:lang w:val="en-US"/>
              </w:rPr>
              <w:t xml:space="preserve"> la 25 </w:t>
            </w:r>
            <w:proofErr w:type="spellStart"/>
            <w:r w:rsidRPr="00A02C30">
              <w:rPr>
                <w:rFonts w:eastAsia="Arial Unicode MS"/>
                <w:color w:val="000000" w:themeColor="text1"/>
                <w:sz w:val="20"/>
                <w:szCs w:val="20"/>
                <w:shd w:val="clear" w:color="auto" w:fill="FFFFFF"/>
                <w:lang w:val="en-US"/>
              </w:rPr>
              <w:t>decembrie</w:t>
            </w:r>
            <w:proofErr w:type="spellEnd"/>
            <w:r w:rsidRPr="00A02C30">
              <w:rPr>
                <w:rFonts w:eastAsia="Arial Unicode MS"/>
                <w:color w:val="000000" w:themeColor="text1"/>
                <w:sz w:val="20"/>
                <w:szCs w:val="20"/>
                <w:shd w:val="clear" w:color="auto" w:fill="FFFFFF"/>
                <w:lang w:val="en-US"/>
              </w:rPr>
              <w:t xml:space="preserve"> 2025.</w:t>
            </w:r>
          </w:p>
          <w:p w14:paraId="0CBA06E5" w14:textId="77777777" w:rsidR="007975B1" w:rsidRPr="00FE150C" w:rsidRDefault="007975B1" w:rsidP="00A02C3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Reexaminarea se axează în principal pe următoarele aspecte:</w:t>
            </w:r>
          </w:p>
          <w:p w14:paraId="5223C7E9" w14:textId="77777777" w:rsidR="007975B1" w:rsidRPr="00FE150C" w:rsidRDefault="007975B1" w:rsidP="002D7CC6">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potențialul de ameliorare în ceea ce privește performanța energetică și de mediu a mașinilor de spălat vase de uz casnic, ținând seama, printre altele, de performanța de uscare;</w:t>
            </w:r>
          </w:p>
          <w:p w14:paraId="203D870F" w14:textId="77777777" w:rsidR="007975B1" w:rsidRPr="00A02C30" w:rsidRDefault="007975B1" w:rsidP="002D7CC6">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A02C30">
              <w:rPr>
                <w:rFonts w:eastAsia="Arial Unicode MS"/>
                <w:color w:val="000000" w:themeColor="text1"/>
                <w:sz w:val="20"/>
                <w:szCs w:val="20"/>
                <w:shd w:val="clear" w:color="auto" w:fill="FFFFFF"/>
              </w:rPr>
              <w:t>nivelul toleranțelor de verificare;</w:t>
            </w:r>
          </w:p>
          <w:p w14:paraId="44BD76BE" w14:textId="77777777" w:rsidR="007975B1" w:rsidRPr="00FE150C" w:rsidRDefault="007975B1" w:rsidP="002D7CC6">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o evaluare a evoluției comportamentului consumatorilor și a ratei de pătrundere a mașinilor de spălat vase de uz casnic în statele membre ale UE;</w:t>
            </w:r>
          </w:p>
          <w:p w14:paraId="38D07903" w14:textId="77777777" w:rsidR="007975B1" w:rsidRPr="00FE150C" w:rsidRDefault="007975B1" w:rsidP="002D7CC6">
            <w:pPr>
              <w:pStyle w:val="ti-art"/>
              <w:numPr>
                <w:ilvl w:val="0"/>
                <w:numId w:val="1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eficacitatea cerințelor existente privind utilizarea eficientă a resurselor;</w:t>
            </w:r>
          </w:p>
          <w:p w14:paraId="33C6774F" w14:textId="3D2DD9EB" w:rsidR="007975B1" w:rsidRPr="00FE150C" w:rsidRDefault="007975B1" w:rsidP="002D7CC6">
            <w:pPr>
              <w:pStyle w:val="ti-art"/>
              <w:numPr>
                <w:ilvl w:val="0"/>
                <w:numId w:val="10"/>
              </w:numPr>
              <w:shd w:val="clear" w:color="auto" w:fill="FFFFFF"/>
              <w:spacing w:before="0" w:beforeAutospacing="0" w:after="0" w:afterAutospacing="0"/>
              <w:jc w:val="both"/>
              <w:rPr>
                <w:i/>
                <w:iCs/>
                <w:color w:val="333333"/>
                <w:sz w:val="20"/>
                <w:szCs w:val="20"/>
                <w:lang w:val="pt-BR"/>
              </w:rPr>
            </w:pPr>
            <w:r w:rsidRPr="00FE150C">
              <w:rPr>
                <w:rFonts w:eastAsia="Arial Unicode MS"/>
                <w:color w:val="000000" w:themeColor="text1"/>
                <w:sz w:val="20"/>
                <w:szCs w:val="20"/>
                <w:lang w:val="pt-BR"/>
              </w:rPr>
              <w:t>oportunitatea stabilirii unor cerințe suplimentare în materie de utilizare eficientă a resurselor pentru produse în conformitate cu obiectivele economiei circulare, inclusiv dacă ar trebui incluse mai multe piese de schimb.</w:t>
            </w:r>
          </w:p>
        </w:tc>
        <w:tc>
          <w:tcPr>
            <w:tcW w:w="4394" w:type="dxa"/>
            <w:shd w:val="clear" w:color="auto" w:fill="auto"/>
          </w:tcPr>
          <w:p w14:paraId="5FDBF20E"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EE558A7" w14:textId="77777777" w:rsidR="00A02C30" w:rsidRPr="00A02C30" w:rsidRDefault="00A02C30" w:rsidP="00A02C30">
            <w:pPr>
              <w:pStyle w:val="ColorfulList-Accent11"/>
              <w:spacing w:after="0" w:line="240" w:lineRule="auto"/>
              <w:ind w:left="0"/>
              <w:jc w:val="center"/>
              <w:rPr>
                <w:rFonts w:ascii="Times New Roman" w:hAnsi="Times New Roman"/>
                <w:bCs/>
                <w:color w:val="000000" w:themeColor="text1"/>
                <w:sz w:val="20"/>
                <w:szCs w:val="20"/>
                <w:lang w:val="ro-RO"/>
              </w:rPr>
            </w:pPr>
            <w:r w:rsidRPr="00A02C30">
              <w:rPr>
                <w:rFonts w:ascii="Times New Roman" w:hAnsi="Times New Roman"/>
                <w:color w:val="000000" w:themeColor="text1"/>
                <w:sz w:val="20"/>
                <w:szCs w:val="20"/>
                <w:lang w:val="ro-RO"/>
              </w:rPr>
              <w:t>Prevederi UE neaplicabile</w:t>
            </w:r>
          </w:p>
          <w:p w14:paraId="13E1F38E" w14:textId="54CD927D" w:rsidR="00EF2AD9" w:rsidRPr="00C951E7" w:rsidRDefault="00EF2AD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E495AB6"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CBB9A06" w14:textId="77777777" w:rsidR="00A02C30" w:rsidRPr="00977BDB" w:rsidRDefault="00A02C30" w:rsidP="00A02C30">
            <w:pPr>
              <w:autoSpaceDE w:val="0"/>
              <w:adjustRightInd w:val="0"/>
              <w:rPr>
                <w:rFonts w:ascii="Times New Roman" w:hAnsi="Times New Roman"/>
                <w:color w:val="000000" w:themeColor="text1"/>
                <w:sz w:val="20"/>
                <w:szCs w:val="20"/>
                <w:lang w:val="ro-RO" w:eastAsia="zh-CN"/>
              </w:rPr>
            </w:pPr>
            <w:r w:rsidRPr="00977BDB">
              <w:rPr>
                <w:rFonts w:ascii="Times New Roman" w:hAnsi="Times New Roman"/>
                <w:color w:val="000000" w:themeColor="text1"/>
                <w:sz w:val="20"/>
                <w:szCs w:val="20"/>
                <w:lang w:val="ro-RO" w:eastAsia="zh-CN"/>
              </w:rPr>
              <w:t xml:space="preserve">Prevederile în cauză se aplică de </w:t>
            </w:r>
            <w:proofErr w:type="spellStart"/>
            <w:r w:rsidRPr="00977BDB">
              <w:rPr>
                <w:rFonts w:ascii="Times New Roman" w:hAnsi="Times New Roman"/>
                <w:color w:val="000000" w:themeColor="text1"/>
                <w:sz w:val="20"/>
                <w:szCs w:val="20"/>
                <w:lang w:val="ro-RO" w:eastAsia="zh-CN"/>
              </w:rPr>
              <w:t>instituţiile</w:t>
            </w:r>
            <w:proofErr w:type="spellEnd"/>
            <w:r w:rsidRPr="00977BDB">
              <w:rPr>
                <w:rFonts w:ascii="Times New Roman" w:hAnsi="Times New Roman"/>
                <w:color w:val="000000" w:themeColor="text1"/>
                <w:sz w:val="20"/>
                <w:szCs w:val="20"/>
                <w:lang w:val="ro-RO" w:eastAsia="zh-CN"/>
              </w:rPr>
              <w:t xml:space="preserve"> din cadrul UE</w:t>
            </w:r>
          </w:p>
          <w:p w14:paraId="3F29E6F0"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58D5177" w14:textId="77777777" w:rsidR="00EF2AD9" w:rsidRPr="003F755D" w:rsidRDefault="00EF2AD9" w:rsidP="00552681">
            <w:pPr>
              <w:autoSpaceDE w:val="0"/>
              <w:spacing w:after="0" w:line="240" w:lineRule="auto"/>
              <w:rPr>
                <w:rFonts w:ascii="Times New Roman" w:hAnsi="Times New Roman"/>
                <w:sz w:val="20"/>
                <w:szCs w:val="20"/>
                <w:lang w:val="fr-FR"/>
              </w:rPr>
            </w:pPr>
          </w:p>
        </w:tc>
      </w:tr>
      <w:tr w:rsidR="00EF2AD9" w:rsidRPr="00FE150C" w14:paraId="424E9F0D" w14:textId="77777777" w:rsidTr="00340B94">
        <w:trPr>
          <w:trHeight w:val="558"/>
        </w:trPr>
        <w:tc>
          <w:tcPr>
            <w:tcW w:w="4957" w:type="dxa"/>
            <w:shd w:val="clear" w:color="auto" w:fill="auto"/>
          </w:tcPr>
          <w:p w14:paraId="67199301"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Articolul 9</w:t>
            </w:r>
          </w:p>
          <w:p w14:paraId="3FA13A49"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Modificare a Regulamentului (CE) nr. 1275/2008</w:t>
            </w:r>
          </w:p>
          <w:p w14:paraId="09D6BD9A" w14:textId="56D86B96" w:rsidR="007975B1" w:rsidRPr="00FE150C" w:rsidRDefault="007975B1" w:rsidP="007975B1">
            <w:pPr>
              <w:pStyle w:val="ti-art"/>
              <w:shd w:val="clear" w:color="auto" w:fill="FFFFFF"/>
              <w:spacing w:before="0" w:beforeAutospacing="0" w:after="0" w:afterAutospacing="0"/>
              <w:rPr>
                <w:i/>
                <w:iCs/>
                <w:color w:val="333333"/>
                <w:sz w:val="20"/>
                <w:szCs w:val="20"/>
                <w:lang w:val="pt-BR"/>
              </w:rPr>
            </w:pPr>
            <w:r w:rsidRPr="00FE150C">
              <w:rPr>
                <w:rFonts w:eastAsia="Arial Unicode MS"/>
                <w:color w:val="000000" w:themeColor="text1"/>
                <w:sz w:val="20"/>
                <w:szCs w:val="20"/>
                <w:shd w:val="clear" w:color="auto" w:fill="FFFFFF"/>
                <w:lang w:val="pt-BR"/>
              </w:rPr>
              <w:t>La punctul 1 din anexa I la Regulamentul (CE) nr. 1275/2008, mențiunea „Mașini de spălat vase” se elimină</w:t>
            </w:r>
            <w:r w:rsidRPr="00FE150C">
              <w:rPr>
                <w:rFonts w:eastAsia="Arial Unicode MS"/>
                <w:color w:val="333333"/>
                <w:sz w:val="20"/>
                <w:szCs w:val="20"/>
                <w:shd w:val="clear" w:color="auto" w:fill="FFFFFF"/>
                <w:lang w:val="pt-BR"/>
              </w:rPr>
              <w:t>.</w:t>
            </w:r>
          </w:p>
        </w:tc>
        <w:tc>
          <w:tcPr>
            <w:tcW w:w="4394" w:type="dxa"/>
            <w:shd w:val="clear" w:color="auto" w:fill="auto"/>
          </w:tcPr>
          <w:p w14:paraId="0E346BA1"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BB095A8" w14:textId="77777777" w:rsidR="00A02C30" w:rsidRPr="00977BDB" w:rsidRDefault="00A02C30" w:rsidP="00A02C30">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0C11B930" w14:textId="2EDB1DFB" w:rsidR="00EF2AD9" w:rsidRPr="00C951E7" w:rsidRDefault="00EF2AD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EFA14AC"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AF7C0BB" w14:textId="1FEAA492" w:rsidR="00EF2AD9" w:rsidRPr="00AC24A4" w:rsidRDefault="00A02C30" w:rsidP="00925A21">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 xml:space="preserve">Transpunerea nu este necesară, deoarece se referă </w:t>
            </w:r>
            <w:r w:rsidRPr="00A3703B">
              <w:rPr>
                <w:rFonts w:ascii="Times New Roman" w:hAnsi="Times New Roman"/>
                <w:color w:val="000000" w:themeColor="text1"/>
                <w:sz w:val="20"/>
                <w:szCs w:val="20"/>
                <w:lang w:val="ro-RO"/>
              </w:rPr>
              <w:lastRenderedPageBreak/>
              <w:t>la tehnica legislativă UE.</w:t>
            </w:r>
          </w:p>
        </w:tc>
        <w:tc>
          <w:tcPr>
            <w:tcW w:w="1464" w:type="dxa"/>
            <w:shd w:val="clear" w:color="auto" w:fill="auto"/>
          </w:tcPr>
          <w:p w14:paraId="0DA9B342" w14:textId="77777777" w:rsidR="00EF2AD9" w:rsidRPr="003F755D" w:rsidRDefault="00EF2AD9" w:rsidP="00A02C30">
            <w:pPr>
              <w:autoSpaceDE w:val="0"/>
              <w:spacing w:after="0" w:line="240" w:lineRule="auto"/>
              <w:rPr>
                <w:rFonts w:ascii="Times New Roman" w:hAnsi="Times New Roman"/>
                <w:sz w:val="20"/>
                <w:szCs w:val="20"/>
                <w:lang w:val="fr-FR"/>
              </w:rPr>
            </w:pPr>
          </w:p>
        </w:tc>
      </w:tr>
      <w:tr w:rsidR="00EF2AD9" w:rsidRPr="00392D8D" w14:paraId="4BE1CAC9" w14:textId="77777777" w:rsidTr="00340B94">
        <w:trPr>
          <w:trHeight w:val="558"/>
        </w:trPr>
        <w:tc>
          <w:tcPr>
            <w:tcW w:w="4957" w:type="dxa"/>
            <w:shd w:val="clear" w:color="auto" w:fill="auto"/>
          </w:tcPr>
          <w:p w14:paraId="2AB23CDA"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FE150C">
              <w:rPr>
                <w:rFonts w:eastAsia="Arial Unicode MS"/>
                <w:i/>
                <w:iCs/>
                <w:color w:val="333333"/>
                <w:sz w:val="20"/>
                <w:szCs w:val="20"/>
                <w:shd w:val="clear" w:color="auto" w:fill="FFFFFF"/>
                <w:lang w:val="pt-BR"/>
              </w:rPr>
              <w:t>Articolul 10</w:t>
            </w:r>
          </w:p>
          <w:p w14:paraId="481888F9"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FE150C">
              <w:rPr>
                <w:rFonts w:eastAsia="Arial Unicode MS"/>
                <w:b/>
                <w:bCs/>
                <w:color w:val="333333"/>
                <w:sz w:val="20"/>
                <w:szCs w:val="20"/>
                <w:shd w:val="clear" w:color="auto" w:fill="FFFFFF"/>
                <w:lang w:val="pt-BR"/>
              </w:rPr>
              <w:t>Abrogare</w:t>
            </w:r>
          </w:p>
          <w:p w14:paraId="388C63C8" w14:textId="1D623891" w:rsidR="007975B1" w:rsidRPr="00FE150C" w:rsidRDefault="007975B1" w:rsidP="007975B1">
            <w:pPr>
              <w:pStyle w:val="ti-art"/>
              <w:shd w:val="clear" w:color="auto" w:fill="FFFFFF"/>
              <w:spacing w:before="0" w:beforeAutospacing="0" w:after="0" w:afterAutospacing="0"/>
              <w:rPr>
                <w:i/>
                <w:iCs/>
                <w:color w:val="333333"/>
                <w:sz w:val="20"/>
                <w:szCs w:val="20"/>
                <w:lang w:val="pt-BR"/>
              </w:rPr>
            </w:pPr>
            <w:r w:rsidRPr="00FE150C">
              <w:rPr>
                <w:rFonts w:eastAsia="Arial Unicode MS"/>
                <w:color w:val="333333"/>
                <w:sz w:val="20"/>
                <w:szCs w:val="20"/>
                <w:shd w:val="clear" w:color="auto" w:fill="FFFFFF"/>
                <w:lang w:val="pt-BR"/>
              </w:rPr>
              <w:t>Regulamentul (UE) nr. 1016/2010 se abrogă de la 1 martie 2021.</w:t>
            </w:r>
          </w:p>
        </w:tc>
        <w:tc>
          <w:tcPr>
            <w:tcW w:w="4394" w:type="dxa"/>
            <w:shd w:val="clear" w:color="auto" w:fill="auto"/>
          </w:tcPr>
          <w:p w14:paraId="7CDCD328"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BB746B8" w14:textId="77777777" w:rsidR="00A02C30" w:rsidRPr="00977BDB" w:rsidRDefault="00A02C30" w:rsidP="00A02C30">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3E9DAE20" w14:textId="5DED29DA" w:rsidR="00EF2AD9" w:rsidRPr="00C951E7" w:rsidRDefault="00EF2AD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22DE08F"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50CAD1B" w14:textId="28912DC9" w:rsidR="00EF2AD9" w:rsidRPr="00AC24A4" w:rsidRDefault="00A02C30" w:rsidP="00925A21">
            <w:pPr>
              <w:autoSpaceDE w:val="0"/>
              <w:spacing w:after="0" w:line="240" w:lineRule="auto"/>
              <w:rPr>
                <w:rFonts w:ascii="Times New Roman" w:eastAsia="Times New Roman" w:hAnsi="Times New Roman"/>
                <w:sz w:val="20"/>
                <w:szCs w:val="20"/>
                <w:lang w:val="ro-RO"/>
              </w:rPr>
            </w:pPr>
            <w:r w:rsidRPr="00975E5C">
              <w:rPr>
                <w:rFonts w:ascii="Times New Roman" w:hAnsi="Times New Roman"/>
                <w:sz w:val="20"/>
                <w:szCs w:val="20"/>
                <w:lang w:val="ro-RO"/>
              </w:rPr>
              <w:t xml:space="preserve">Transpunerea nu este necesară </w:t>
            </w:r>
            <w:proofErr w:type="spellStart"/>
            <w:r w:rsidRPr="00975E5C">
              <w:rPr>
                <w:rFonts w:ascii="Times New Roman" w:hAnsi="Times New Roman"/>
                <w:sz w:val="20"/>
                <w:szCs w:val="20"/>
                <w:lang w:val="ro-RO"/>
              </w:rPr>
              <w:t>dim</w:t>
            </w:r>
            <w:proofErr w:type="spellEnd"/>
            <w:r w:rsidRPr="00975E5C">
              <w:rPr>
                <w:rFonts w:ascii="Times New Roman" w:hAnsi="Times New Roman"/>
                <w:sz w:val="20"/>
                <w:szCs w:val="20"/>
                <w:lang w:val="ro-RO"/>
              </w:rPr>
              <w:t xml:space="preserve"> motivul expirării perioadei de tranziție</w:t>
            </w:r>
          </w:p>
        </w:tc>
        <w:tc>
          <w:tcPr>
            <w:tcW w:w="1464" w:type="dxa"/>
            <w:shd w:val="clear" w:color="auto" w:fill="auto"/>
          </w:tcPr>
          <w:p w14:paraId="0AE0808D" w14:textId="3091A17E"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0259D8E0"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FE150C" w14:paraId="5A517F1A" w14:textId="77777777" w:rsidTr="00340B94">
        <w:trPr>
          <w:trHeight w:val="558"/>
        </w:trPr>
        <w:tc>
          <w:tcPr>
            <w:tcW w:w="4957" w:type="dxa"/>
            <w:shd w:val="clear" w:color="auto" w:fill="auto"/>
          </w:tcPr>
          <w:p w14:paraId="34251722"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Articolul 11</w:t>
            </w:r>
          </w:p>
          <w:p w14:paraId="6A81A53C"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Măsuri de tranziție</w:t>
            </w:r>
          </w:p>
          <w:p w14:paraId="1CE1F66C" w14:textId="60B80F9F" w:rsidR="007975B1" w:rsidRPr="00FE150C" w:rsidRDefault="007975B1" w:rsidP="007975B1">
            <w:pPr>
              <w:pStyle w:val="ti-art"/>
              <w:shd w:val="clear" w:color="auto" w:fill="FFFFFF"/>
              <w:spacing w:before="0" w:beforeAutospacing="0" w:after="0" w:afterAutospacing="0"/>
              <w:rPr>
                <w:i/>
                <w:iCs/>
                <w:color w:val="333333"/>
                <w:sz w:val="20"/>
                <w:szCs w:val="20"/>
                <w:lang w:val="pt-BR"/>
              </w:rPr>
            </w:pPr>
            <w:r w:rsidRPr="00FE150C">
              <w:rPr>
                <w:rFonts w:eastAsia="Arial Unicode MS"/>
                <w:color w:val="000000" w:themeColor="text1"/>
                <w:sz w:val="20"/>
                <w:szCs w:val="20"/>
                <w:shd w:val="clear" w:color="auto" w:fill="FFFFFF"/>
                <w:lang w:val="pt-BR"/>
              </w:rPr>
              <w:t>Începând de la 25 decembrie 2019 și până la 28 februarie 2021, prin derogare de la cerința de la punctul 1 subpunctul 1 din anexa I la Regulamentul (UE) nr. 1016/2010, denumirea „eco” poate fi utilizată pentru programul standard, în conformitate cu punctul 1 din anexa II la prezentul regulament, în locul denumirii „program standard”.</w:t>
            </w:r>
          </w:p>
        </w:tc>
        <w:tc>
          <w:tcPr>
            <w:tcW w:w="4394" w:type="dxa"/>
            <w:shd w:val="clear" w:color="auto" w:fill="auto"/>
          </w:tcPr>
          <w:p w14:paraId="23B7510C"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AD86104" w14:textId="77777777" w:rsidR="00A02C30" w:rsidRPr="00977BDB" w:rsidRDefault="00A02C30" w:rsidP="00A02C30">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4AACFB98" w14:textId="6AD69298" w:rsidR="00EF2AD9" w:rsidRPr="00C951E7" w:rsidRDefault="00EF2AD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93CE5EF"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04DFB5B" w14:textId="093BDEBE" w:rsidR="00EF2AD9" w:rsidRPr="00AC24A4" w:rsidRDefault="00A02C30" w:rsidP="00925A21">
            <w:pPr>
              <w:autoSpaceDE w:val="0"/>
              <w:spacing w:after="0" w:line="240" w:lineRule="auto"/>
              <w:rPr>
                <w:rFonts w:ascii="Times New Roman" w:eastAsia="Times New Roman" w:hAnsi="Times New Roman"/>
                <w:sz w:val="20"/>
                <w:szCs w:val="20"/>
                <w:lang w:val="ro-RO"/>
              </w:rPr>
            </w:pPr>
            <w:r w:rsidRPr="00975E5C">
              <w:rPr>
                <w:rFonts w:ascii="Times New Roman" w:hAnsi="Times New Roman"/>
                <w:sz w:val="20"/>
                <w:szCs w:val="20"/>
                <w:lang w:val="ro-RO"/>
              </w:rPr>
              <w:t xml:space="preserve">Transpunerea nu este necesară </w:t>
            </w:r>
            <w:proofErr w:type="spellStart"/>
            <w:r w:rsidRPr="00975E5C">
              <w:rPr>
                <w:rFonts w:ascii="Times New Roman" w:hAnsi="Times New Roman"/>
                <w:sz w:val="20"/>
                <w:szCs w:val="20"/>
                <w:lang w:val="ro-RO"/>
              </w:rPr>
              <w:t>dim</w:t>
            </w:r>
            <w:proofErr w:type="spellEnd"/>
            <w:r w:rsidRPr="00975E5C">
              <w:rPr>
                <w:rFonts w:ascii="Times New Roman" w:hAnsi="Times New Roman"/>
                <w:sz w:val="20"/>
                <w:szCs w:val="20"/>
                <w:lang w:val="ro-RO"/>
              </w:rPr>
              <w:t xml:space="preserve"> motivul expirării perioadei de tranziție</w:t>
            </w:r>
          </w:p>
        </w:tc>
        <w:tc>
          <w:tcPr>
            <w:tcW w:w="1464" w:type="dxa"/>
            <w:shd w:val="clear" w:color="auto" w:fill="auto"/>
          </w:tcPr>
          <w:p w14:paraId="2AB0C3BA" w14:textId="77777777" w:rsidR="00EF2AD9" w:rsidRPr="003F755D" w:rsidRDefault="00EF2AD9" w:rsidP="00A02C30">
            <w:pPr>
              <w:autoSpaceDE w:val="0"/>
              <w:spacing w:after="0" w:line="240" w:lineRule="auto"/>
              <w:rPr>
                <w:rFonts w:ascii="Times New Roman" w:hAnsi="Times New Roman"/>
                <w:sz w:val="20"/>
                <w:szCs w:val="20"/>
                <w:lang w:val="fr-FR"/>
              </w:rPr>
            </w:pPr>
          </w:p>
        </w:tc>
      </w:tr>
      <w:tr w:rsidR="00EF2AD9" w:rsidRPr="00FE150C" w14:paraId="44532E25" w14:textId="77777777" w:rsidTr="00340B94">
        <w:trPr>
          <w:trHeight w:val="558"/>
        </w:trPr>
        <w:tc>
          <w:tcPr>
            <w:tcW w:w="4957" w:type="dxa"/>
            <w:shd w:val="clear" w:color="auto" w:fill="auto"/>
          </w:tcPr>
          <w:p w14:paraId="23157310"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Articolul 12</w:t>
            </w:r>
          </w:p>
          <w:p w14:paraId="0DDAD545"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Intrare în vigoare și aplicare</w:t>
            </w:r>
          </w:p>
          <w:p w14:paraId="76638962" w14:textId="0E06E82E" w:rsidR="007975B1" w:rsidRPr="00FE150C" w:rsidRDefault="007975B1" w:rsidP="007975B1">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Prezentul regulament intră în vigoare în a douăzecea zi de la data publicării în</w:t>
            </w:r>
            <w:r w:rsidRPr="00FE150C">
              <w:rPr>
                <w:rStyle w:val="italics"/>
                <w:rFonts w:eastAsia="Arial Unicode MS"/>
                <w:i/>
                <w:iCs/>
                <w:color w:val="000000" w:themeColor="text1"/>
                <w:sz w:val="20"/>
                <w:szCs w:val="20"/>
                <w:lang w:val="pt-BR"/>
              </w:rPr>
              <w:t>Jurnalul Oficial al Uniunii Europene</w:t>
            </w:r>
            <w:r w:rsidRPr="00FE150C">
              <w:rPr>
                <w:rFonts w:eastAsia="Arial Unicode MS"/>
                <w:color w:val="000000" w:themeColor="text1"/>
                <w:sz w:val="20"/>
                <w:szCs w:val="20"/>
                <w:shd w:val="clear" w:color="auto" w:fill="FFFFFF"/>
                <w:lang w:val="pt-BR"/>
              </w:rPr>
              <w:t>.</w:t>
            </w:r>
          </w:p>
          <w:p w14:paraId="49F7C859" w14:textId="77777777" w:rsidR="007975B1" w:rsidRPr="00FE150C" w:rsidRDefault="007975B1" w:rsidP="007975B1">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El se aplică de la 1 martie 2021. Cu toate acestea, articolul 6 primul paragraf și articolul 11 se aplică de la 25 decembrie 2019.</w:t>
            </w:r>
          </w:p>
          <w:p w14:paraId="6FC4B122" w14:textId="29A2C927" w:rsidR="007975B1" w:rsidRPr="007975B1" w:rsidRDefault="007975B1" w:rsidP="007975B1">
            <w:pPr>
              <w:pStyle w:val="ti-art"/>
              <w:shd w:val="clear" w:color="auto" w:fill="FFFFFF"/>
              <w:spacing w:before="0" w:beforeAutospacing="0" w:after="0" w:afterAutospacing="0"/>
              <w:rPr>
                <w:i/>
                <w:iCs/>
                <w:color w:val="333333"/>
                <w:sz w:val="20"/>
                <w:szCs w:val="20"/>
                <w:lang w:val="en-US"/>
              </w:rPr>
            </w:pPr>
            <w:hyperlink r:id="rId12" w:tooltip="32021R0341: INSERTED" w:history="1">
              <w:r w:rsidRPr="007975B1">
                <w:rPr>
                  <w:rStyle w:val="Hyperlink"/>
                  <w:rFonts w:eastAsia="Arial Unicode MS"/>
                  <w:b/>
                  <w:bCs/>
                  <w:color w:val="4472C4" w:themeColor="accent1"/>
                  <w:sz w:val="20"/>
                  <w:szCs w:val="20"/>
                </w:rPr>
                <w:t>▼M1</w:t>
              </w:r>
            </w:hyperlink>
          </w:p>
        </w:tc>
        <w:tc>
          <w:tcPr>
            <w:tcW w:w="4394" w:type="dxa"/>
            <w:shd w:val="clear" w:color="auto" w:fill="auto"/>
          </w:tcPr>
          <w:p w14:paraId="67CC493B"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5AEEC3E5" w14:textId="77777777" w:rsidR="0065063B" w:rsidRPr="00977BDB" w:rsidRDefault="0065063B" w:rsidP="0065063B">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23223B38" w14:textId="5B853ED7" w:rsidR="00EF2AD9" w:rsidRPr="00C951E7" w:rsidRDefault="00EF2AD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346A490"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824249E" w14:textId="69B02D1F" w:rsidR="00EF2AD9" w:rsidRPr="00AC24A4" w:rsidRDefault="00272C84" w:rsidP="00925A21">
            <w:pPr>
              <w:autoSpaceDE w:val="0"/>
              <w:spacing w:after="0" w:line="240" w:lineRule="auto"/>
              <w:rPr>
                <w:rFonts w:ascii="Times New Roman" w:eastAsia="Times New Roman" w:hAnsi="Times New Roman"/>
                <w:sz w:val="20"/>
                <w:szCs w:val="20"/>
                <w:lang w:val="ro-RO"/>
              </w:rPr>
            </w:pPr>
            <w:r w:rsidRPr="00A3703B">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1D9DA86D" w14:textId="77777777" w:rsidR="00EF2AD9" w:rsidRPr="003F755D" w:rsidRDefault="00EF2AD9" w:rsidP="0065063B">
            <w:pPr>
              <w:autoSpaceDE w:val="0"/>
              <w:spacing w:after="0" w:line="240" w:lineRule="auto"/>
              <w:rPr>
                <w:rFonts w:ascii="Times New Roman" w:hAnsi="Times New Roman"/>
                <w:sz w:val="20"/>
                <w:szCs w:val="20"/>
                <w:lang w:val="fr-FR"/>
              </w:rPr>
            </w:pPr>
          </w:p>
        </w:tc>
      </w:tr>
      <w:tr w:rsidR="00EF2AD9" w:rsidRPr="00FE150C" w14:paraId="4D24C781" w14:textId="77777777" w:rsidTr="00340B94">
        <w:trPr>
          <w:trHeight w:val="558"/>
        </w:trPr>
        <w:tc>
          <w:tcPr>
            <w:tcW w:w="4957" w:type="dxa"/>
            <w:shd w:val="clear" w:color="auto" w:fill="auto"/>
          </w:tcPr>
          <w:p w14:paraId="099903AD"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FE150C">
              <w:rPr>
                <w:rFonts w:eastAsia="Arial Unicode MS"/>
                <w:i/>
                <w:iCs/>
                <w:color w:val="333333"/>
                <w:sz w:val="20"/>
                <w:szCs w:val="20"/>
                <w:shd w:val="clear" w:color="auto" w:fill="FFFFFF"/>
                <w:lang w:val="pt-BR"/>
              </w:rPr>
              <w:t>Articolul 13</w:t>
            </w:r>
          </w:p>
          <w:p w14:paraId="2C0AF539"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FE150C">
              <w:rPr>
                <w:rFonts w:eastAsia="Arial Unicode MS"/>
                <w:b/>
                <w:bCs/>
                <w:color w:val="333333"/>
                <w:sz w:val="20"/>
                <w:szCs w:val="20"/>
                <w:shd w:val="clear" w:color="auto" w:fill="FFFFFF"/>
                <w:lang w:val="pt-BR"/>
              </w:rPr>
              <w:t>Echivalența tranzitorie a conformității</w:t>
            </w:r>
          </w:p>
          <w:p w14:paraId="5A9FBC35" w14:textId="77777777" w:rsidR="007975B1" w:rsidRPr="00FE150C" w:rsidRDefault="007975B1" w:rsidP="007975B1">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FE150C">
              <w:rPr>
                <w:rFonts w:eastAsia="Arial Unicode MS"/>
                <w:color w:val="333333"/>
                <w:sz w:val="20"/>
                <w:szCs w:val="20"/>
                <w:shd w:val="clear" w:color="auto" w:fill="FFFFFF"/>
                <w:lang w:val="pt-BR"/>
              </w:rPr>
              <w:t>În cazul în care nicio unitate din același model sau din modele echivalente nu a fost introdusă pe piață înainte de 1 noiembrie 2020, unitățile din modelele introduse pe piață în perioada 1 noiembrie 2020-28 februarie 2021 care respectă dispozițiile prezentului regulament sunt considerate conforme cu cerințele Regulamentului (UE) nr. 1016/2010.</w:t>
            </w:r>
          </w:p>
          <w:p w14:paraId="7C070B1B" w14:textId="77777777" w:rsidR="007975B1" w:rsidRPr="00FE150C" w:rsidRDefault="007975B1" w:rsidP="007975B1">
            <w:pPr>
              <w:pStyle w:val="ti-art"/>
              <w:shd w:val="clear" w:color="auto" w:fill="FFFFFF"/>
              <w:spacing w:before="0" w:beforeAutospacing="0" w:after="0" w:afterAutospacing="0"/>
              <w:rPr>
                <w:color w:val="4472C4" w:themeColor="accent1"/>
                <w:sz w:val="20"/>
                <w:szCs w:val="20"/>
                <w:lang w:val="pt-BR"/>
              </w:rPr>
            </w:pPr>
            <w:hyperlink r:id="rId13" w:tooltip="32019R2022" w:history="1">
              <w:r w:rsidRPr="00FE150C">
                <w:rPr>
                  <w:rStyle w:val="Hyperlink"/>
                  <w:rFonts w:eastAsia="Arial Unicode MS"/>
                  <w:b/>
                  <w:bCs/>
                  <w:color w:val="4472C4" w:themeColor="accent1"/>
                  <w:sz w:val="20"/>
                  <w:szCs w:val="20"/>
                  <w:lang w:val="pt-BR"/>
                </w:rPr>
                <w:t>▼B</w:t>
              </w:r>
            </w:hyperlink>
          </w:p>
          <w:p w14:paraId="6F478720" w14:textId="2736B283" w:rsidR="007975B1" w:rsidRPr="00FE150C" w:rsidRDefault="007975B1" w:rsidP="007975B1">
            <w:pPr>
              <w:pStyle w:val="ti-art"/>
              <w:shd w:val="clear" w:color="auto" w:fill="FFFFFF"/>
              <w:spacing w:before="0" w:beforeAutospacing="0" w:after="0" w:afterAutospacing="0"/>
              <w:rPr>
                <w:i/>
                <w:iCs/>
                <w:color w:val="333333"/>
                <w:sz w:val="20"/>
                <w:szCs w:val="20"/>
                <w:lang w:val="pt-BR"/>
              </w:rPr>
            </w:pPr>
            <w:r w:rsidRPr="00FE150C">
              <w:rPr>
                <w:rFonts w:eastAsia="Arial Unicode MS"/>
                <w:color w:val="333333"/>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2617D2EF" w14:textId="77777777" w:rsidR="00EF2AD9" w:rsidRPr="00017B96" w:rsidRDefault="00EF2AD9"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1FAA3618" w14:textId="77777777" w:rsidR="00272C84" w:rsidRPr="00977BDB" w:rsidRDefault="00272C84" w:rsidP="00272C84">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7B03DB7C" w14:textId="32A47D9C" w:rsidR="00EF2AD9" w:rsidRPr="00C951E7" w:rsidRDefault="00EF2AD9"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E081AE2"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7FC2D16" w14:textId="306D7C6D" w:rsidR="00EF2AD9" w:rsidRPr="00AC24A4" w:rsidRDefault="00272C84" w:rsidP="00925A21">
            <w:pPr>
              <w:autoSpaceDE w:val="0"/>
              <w:spacing w:after="0" w:line="240" w:lineRule="auto"/>
              <w:rPr>
                <w:rFonts w:ascii="Times New Roman" w:eastAsia="Times New Roman" w:hAnsi="Times New Roman"/>
                <w:sz w:val="20"/>
                <w:szCs w:val="20"/>
                <w:lang w:val="ro-RO"/>
              </w:rPr>
            </w:pPr>
            <w:r w:rsidRPr="00975E5C">
              <w:rPr>
                <w:rFonts w:ascii="Times New Roman" w:hAnsi="Times New Roman"/>
                <w:sz w:val="20"/>
                <w:szCs w:val="20"/>
                <w:lang w:val="ro-RO"/>
              </w:rPr>
              <w:t xml:space="preserve">Transpunerea nu este necesară </w:t>
            </w:r>
            <w:proofErr w:type="spellStart"/>
            <w:r w:rsidRPr="00975E5C">
              <w:rPr>
                <w:rFonts w:ascii="Times New Roman" w:hAnsi="Times New Roman"/>
                <w:sz w:val="20"/>
                <w:szCs w:val="20"/>
                <w:lang w:val="ro-RO"/>
              </w:rPr>
              <w:t>dim</w:t>
            </w:r>
            <w:proofErr w:type="spellEnd"/>
            <w:r w:rsidRPr="00975E5C">
              <w:rPr>
                <w:rFonts w:ascii="Times New Roman" w:hAnsi="Times New Roman"/>
                <w:sz w:val="20"/>
                <w:szCs w:val="20"/>
                <w:lang w:val="ro-RO"/>
              </w:rPr>
              <w:t xml:space="preserve"> motivul expirării perioadei de tranziție</w:t>
            </w:r>
          </w:p>
        </w:tc>
        <w:tc>
          <w:tcPr>
            <w:tcW w:w="1464" w:type="dxa"/>
            <w:shd w:val="clear" w:color="auto" w:fill="auto"/>
          </w:tcPr>
          <w:p w14:paraId="205A8ECB" w14:textId="77777777" w:rsidR="00EF2AD9" w:rsidRPr="003F755D" w:rsidRDefault="00EF2AD9" w:rsidP="00272C84">
            <w:pPr>
              <w:autoSpaceDE w:val="0"/>
              <w:spacing w:after="0" w:line="240" w:lineRule="auto"/>
              <w:rPr>
                <w:rFonts w:ascii="Times New Roman" w:hAnsi="Times New Roman"/>
                <w:sz w:val="20"/>
                <w:szCs w:val="20"/>
                <w:lang w:val="fr-FR"/>
              </w:rPr>
            </w:pPr>
          </w:p>
        </w:tc>
      </w:tr>
      <w:tr w:rsidR="00EF2AD9" w:rsidRPr="00392D8D" w14:paraId="723A2E64" w14:textId="77777777" w:rsidTr="00340B94">
        <w:trPr>
          <w:trHeight w:val="558"/>
        </w:trPr>
        <w:tc>
          <w:tcPr>
            <w:tcW w:w="4957" w:type="dxa"/>
            <w:shd w:val="clear" w:color="auto" w:fill="auto"/>
          </w:tcPr>
          <w:p w14:paraId="7345F05B"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t>ANEXA I</w:t>
            </w:r>
          </w:p>
          <w:p w14:paraId="557E995C"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Definiții aplicabile pentru anexe</w:t>
            </w:r>
          </w:p>
          <w:p w14:paraId="689D3146" w14:textId="77777777" w:rsidR="007975B1" w:rsidRPr="000A70D5" w:rsidRDefault="007975B1" w:rsidP="007975B1">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0A70D5">
              <w:rPr>
                <w:rFonts w:eastAsia="Arial Unicode MS"/>
                <w:color w:val="000000" w:themeColor="text1"/>
                <w:sz w:val="20"/>
                <w:szCs w:val="20"/>
                <w:shd w:val="clear" w:color="auto" w:fill="FFFFFF"/>
              </w:rPr>
              <w:t>Se aplică următoarele definiții:</w:t>
            </w:r>
          </w:p>
          <w:p w14:paraId="26A58497"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de eficiență energetică” (EEI) înseamnă raportul dintre consumul de energie al programului eco și consumul de energie al programului standard;</w:t>
            </w:r>
          </w:p>
          <w:p w14:paraId="03887489"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„consumul de energie al programului eco” (EPEC) înseamnă consumul de energie al unei mașini de spălat vase de uz casnic pentru programul eco, exprimat în kilowați-oră pe ciclu;</w:t>
            </w:r>
          </w:p>
          <w:p w14:paraId="4C7806C8"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„consumul de energie al programului standard” (SPEC) înseamnă consumul de energie luat ca referință, ca funcție a capacității nominale, exprimat în kilowați-oră pe ciclu;</w:t>
            </w:r>
          </w:p>
          <w:p w14:paraId="09AD08EE"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„tacâm” (ps) înseamnă un set de articole de masă destinate să fie utilizate de o singură persoană, fără ustensilele de servit;</w:t>
            </w:r>
          </w:p>
          <w:p w14:paraId="6A3537FA"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„ustensile de servit” înseamnă obiecte pentru prepararea și servirea alimentelor, care pot include oale, boluri pentru servit, tacâmuri pentru servit și un platou;</w:t>
            </w:r>
          </w:p>
          <w:p w14:paraId="047AA5BF"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„capacitate nominală” înseamnă numărul maxim de tacâmuri, împreună cu ustensilele de servit, care pot fi curățate, clătite și uscate într-o mașină de spălat vase de uz casnic într-un ciclu atunci când mașina este încărcată în conformitate cu instrucțiunile producătorului, ale importatorului sau ale reprezentantului autorizat;</w:t>
            </w:r>
          </w:p>
          <w:p w14:paraId="3CC989FF"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performanței de curățare” (I</w:t>
            </w:r>
            <w:r w:rsidRPr="00FE150C">
              <w:rPr>
                <w:rStyle w:val="subscript"/>
                <w:rFonts w:eastAsia="Arial Unicode MS"/>
                <w:color w:val="000000" w:themeColor="text1"/>
                <w:sz w:val="20"/>
                <w:szCs w:val="20"/>
                <w:vertAlign w:val="subscript"/>
                <w:lang w:val="pt-BR"/>
              </w:rPr>
              <w:t>C</w:t>
            </w:r>
            <w:r w:rsidRPr="00FE150C">
              <w:rPr>
                <w:rFonts w:eastAsia="Arial Unicode MS"/>
                <w:color w:val="000000" w:themeColor="text1"/>
                <w:sz w:val="20"/>
                <w:szCs w:val="20"/>
                <w:shd w:val="clear" w:color="auto" w:fill="FFFFFF"/>
                <w:lang w:val="pt-BR"/>
              </w:rPr>
              <w:t>) înseamnă raportul dintre performanța de curățare a unei mașini de spălat vase de uz casnic și performanța de curățare a unei mașini de spălat vase de uz casnic de referință;</w:t>
            </w:r>
          </w:p>
          <w:p w14:paraId="45F3E5AD"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performanței de uscare” (I</w:t>
            </w:r>
            <w:r w:rsidRPr="00FE150C">
              <w:rPr>
                <w:rStyle w:val="subscript"/>
                <w:rFonts w:eastAsia="Arial Unicode MS"/>
                <w:color w:val="000000" w:themeColor="text1"/>
                <w:sz w:val="20"/>
                <w:szCs w:val="20"/>
                <w:vertAlign w:val="subscript"/>
                <w:lang w:val="pt-BR"/>
              </w:rPr>
              <w:t>D</w:t>
            </w:r>
            <w:r w:rsidRPr="00FE150C">
              <w:rPr>
                <w:rFonts w:eastAsia="Arial Unicode MS"/>
                <w:color w:val="000000" w:themeColor="text1"/>
                <w:sz w:val="20"/>
                <w:szCs w:val="20"/>
                <w:shd w:val="clear" w:color="auto" w:fill="FFFFFF"/>
                <w:lang w:val="pt-BR"/>
              </w:rPr>
              <w:t>) înseamnă raportul dintre performanța de uscare a unei mașini de spălat vase de uz casnic și performanța de uscare a unei mașini de spălat vase de uz casnic de referință;</w:t>
            </w:r>
          </w:p>
          <w:p w14:paraId="141346BD"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„durata programului” (T</w:t>
            </w:r>
            <w:r w:rsidRPr="00FE150C">
              <w:rPr>
                <w:rStyle w:val="subscript"/>
                <w:rFonts w:eastAsia="Arial Unicode MS"/>
                <w:color w:val="000000" w:themeColor="text1"/>
                <w:sz w:val="20"/>
                <w:szCs w:val="20"/>
                <w:vertAlign w:val="subscript"/>
                <w:lang w:val="pt-BR"/>
              </w:rPr>
              <w:t>t</w:t>
            </w:r>
            <w:r w:rsidRPr="00FE150C">
              <w:rPr>
                <w:rFonts w:eastAsia="Arial Unicode MS"/>
                <w:color w:val="000000" w:themeColor="text1"/>
                <w:sz w:val="20"/>
                <w:szCs w:val="20"/>
                <w:shd w:val="clear" w:color="auto" w:fill="FFFFFF"/>
                <w:lang w:val="pt-BR"/>
              </w:rPr>
              <w:t>) înseamnă perioada de timp care începe odată cu inițierea programului selectat, excluzând orice întârziere programată de utilizator, până când este indicat sfârșitul programului și utilizatorul are acces la încărcătură;</w:t>
            </w:r>
          </w:p>
          <w:p w14:paraId="7FDC0DEA"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„ciclu” înseamnă un proces complet de curățare, clătire și uscare, astfel cum este definit de programul selectat, constând într-o serie de operațiuni până la încetarea tuturor activităților;</w:t>
            </w:r>
          </w:p>
          <w:p w14:paraId="63B11459"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„mod oprit” înseamnă o stare în care mașina de spălat vase de uz casnic este conectată la rețeaua de alimentare și nu asigură nicio funcție; următoarele sunt de asemenea considerate mod oprit:</w:t>
            </w:r>
          </w:p>
          <w:p w14:paraId="45AE8035" w14:textId="2CA7FC0E" w:rsidR="007975B1" w:rsidRPr="00FE150C" w:rsidRDefault="007975B1" w:rsidP="002D7CC6">
            <w:pPr>
              <w:pStyle w:val="ti-art"/>
              <w:numPr>
                <w:ilvl w:val="0"/>
                <w:numId w:val="1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stări care oferă numai o indicație de mod oprit;</w:t>
            </w:r>
          </w:p>
          <w:p w14:paraId="0791A9EF" w14:textId="6D52F179" w:rsidR="007975B1" w:rsidRPr="00FE150C" w:rsidRDefault="007975B1" w:rsidP="002D7CC6">
            <w:pPr>
              <w:pStyle w:val="ti-art"/>
              <w:numPr>
                <w:ilvl w:val="0"/>
                <w:numId w:val="1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stări care oferă numai funcționalitățile destinate să asigure compatibilitatea electromagnetică, în conformitate cu </w:t>
            </w:r>
            <w:r w:rsidRPr="00FE150C">
              <w:rPr>
                <w:rFonts w:eastAsia="Arial Unicode MS"/>
                <w:color w:val="000000" w:themeColor="text1"/>
                <w:sz w:val="20"/>
                <w:szCs w:val="20"/>
                <w:shd w:val="clear" w:color="auto" w:fill="FFFFFF"/>
                <w:lang w:val="pt-BR"/>
              </w:rPr>
              <w:lastRenderedPageBreak/>
              <w:t>Directiva 2014/30/UE a Parlamentului European și a Consiliului (</w:t>
            </w:r>
            <w:r>
              <w:fldChar w:fldCharType="begin"/>
            </w:r>
            <w:r w:rsidRPr="00FE150C">
              <w:rPr>
                <w:lang w:val="pt-BR"/>
              </w:rPr>
              <w:instrText>HYPERLINK "https://eur-lex.europa.eu/legal-content/RO/TXT/?uri=CELEX%3A02019R2022-20210501" \l "E0003"</w:instrText>
            </w:r>
            <w:r>
              <w:fldChar w:fldCharType="separate"/>
            </w:r>
            <w:r w:rsidRPr="00FE150C">
              <w:rPr>
                <w:rStyle w:val="apple-converted-space"/>
                <w:rFonts w:eastAsia="Arial Unicode MS"/>
                <w:color w:val="000000" w:themeColor="text1"/>
                <w:sz w:val="20"/>
                <w:szCs w:val="20"/>
                <w:lang w:val="pt-BR"/>
              </w:rPr>
              <w:t> </w:t>
            </w:r>
            <w:r w:rsidRPr="00FE150C">
              <w:rPr>
                <w:rStyle w:val="superscript"/>
                <w:rFonts w:eastAsia="Arial Unicode MS"/>
                <w:color w:val="000000" w:themeColor="text1"/>
                <w:sz w:val="20"/>
                <w:szCs w:val="20"/>
                <w:vertAlign w:val="superscript"/>
                <w:lang w:val="pt-BR"/>
              </w:rPr>
              <w:t>3</w:t>
            </w:r>
            <w:r w:rsidRPr="00FE150C">
              <w:rPr>
                <w:rStyle w:val="apple-converted-space"/>
                <w:rFonts w:eastAsia="Arial Unicode MS"/>
                <w:color w:val="000000" w:themeColor="text1"/>
                <w:sz w:val="20"/>
                <w:szCs w:val="20"/>
                <w:lang w:val="pt-BR"/>
              </w:rPr>
              <w:t> </w:t>
            </w:r>
            <w:r>
              <w:rPr>
                <w:rStyle w:val="apple-converted-space"/>
                <w:rFonts w:eastAsia="Arial Unicode MS"/>
                <w:color w:val="000000" w:themeColor="text1"/>
                <w:sz w:val="20"/>
                <w:szCs w:val="20"/>
                <w:lang w:val="en-US"/>
              </w:rPr>
              <w:fldChar w:fldCharType="end"/>
            </w:r>
            <w:r w:rsidRPr="00FE150C">
              <w:rPr>
                <w:rFonts w:eastAsia="Arial Unicode MS"/>
                <w:color w:val="000000" w:themeColor="text1"/>
                <w:sz w:val="20"/>
                <w:szCs w:val="20"/>
                <w:shd w:val="clear" w:color="auto" w:fill="FFFFFF"/>
                <w:lang w:val="pt-BR"/>
              </w:rPr>
              <w:t>);</w:t>
            </w:r>
          </w:p>
          <w:p w14:paraId="70419C98"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„mod standby” înseamnă o stare în care mașina de spălat vase de uz casnic este conectată la rețeaua de alimentare și asigură doar următoarele funcții, care pot continua o perioadă de timp nedefinită:</w:t>
            </w:r>
          </w:p>
          <w:p w14:paraId="3D05770A" w14:textId="16C44EE4" w:rsidR="007975B1" w:rsidRPr="00FE150C" w:rsidRDefault="007975B1" w:rsidP="002D7CC6">
            <w:pPr>
              <w:pStyle w:val="ti-art"/>
              <w:numPr>
                <w:ilvl w:val="0"/>
                <w:numId w:val="1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funcția de reactivare sau funcția de reactivare și doar o indicație că funcția de reactivare este activată și/sau</w:t>
            </w:r>
          </w:p>
          <w:p w14:paraId="4F602B68" w14:textId="63C7F001" w:rsidR="007975B1" w:rsidRPr="00FE150C" w:rsidRDefault="007975B1" w:rsidP="002D7CC6">
            <w:pPr>
              <w:pStyle w:val="ti-art"/>
              <w:numPr>
                <w:ilvl w:val="0"/>
                <w:numId w:val="1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funcția de reactivare printr-o conexiune la rețea și/sau</w:t>
            </w:r>
          </w:p>
          <w:p w14:paraId="758003BE" w14:textId="7DB2FA31" w:rsidR="007975B1" w:rsidRPr="000A70D5" w:rsidRDefault="007975B1" w:rsidP="002D7CC6">
            <w:pPr>
              <w:pStyle w:val="ti-art"/>
              <w:numPr>
                <w:ilvl w:val="0"/>
                <w:numId w:val="13"/>
              </w:numPr>
              <w:shd w:val="clear" w:color="auto" w:fill="FFFFFF"/>
              <w:spacing w:before="0" w:beforeAutospacing="0" w:after="0" w:afterAutospacing="0"/>
              <w:jc w:val="both"/>
              <w:rPr>
                <w:i/>
                <w:iCs/>
                <w:color w:val="000000" w:themeColor="text1"/>
                <w:sz w:val="20"/>
                <w:szCs w:val="20"/>
                <w:lang w:val="en-US"/>
              </w:rPr>
            </w:pPr>
            <w:proofErr w:type="spellStart"/>
            <w:r w:rsidRPr="000A70D5">
              <w:rPr>
                <w:rFonts w:eastAsia="Arial Unicode MS"/>
                <w:color w:val="000000" w:themeColor="text1"/>
                <w:sz w:val="20"/>
                <w:szCs w:val="20"/>
                <w:shd w:val="clear" w:color="auto" w:fill="FFFFFF"/>
                <w:lang w:val="en-US"/>
              </w:rPr>
              <w:t>afișarea</w:t>
            </w:r>
            <w:proofErr w:type="spellEnd"/>
            <w:r w:rsidRPr="000A70D5">
              <w:rPr>
                <w:rFonts w:eastAsia="Arial Unicode MS"/>
                <w:color w:val="000000" w:themeColor="text1"/>
                <w:sz w:val="20"/>
                <w:szCs w:val="20"/>
                <w:shd w:val="clear" w:color="auto" w:fill="FFFFFF"/>
                <w:lang w:val="en-US"/>
              </w:rPr>
              <w:t xml:space="preserve"> </w:t>
            </w:r>
            <w:proofErr w:type="spellStart"/>
            <w:r w:rsidRPr="000A70D5">
              <w:rPr>
                <w:rFonts w:eastAsia="Arial Unicode MS"/>
                <w:color w:val="000000" w:themeColor="text1"/>
                <w:sz w:val="20"/>
                <w:szCs w:val="20"/>
                <w:shd w:val="clear" w:color="auto" w:fill="FFFFFF"/>
                <w:lang w:val="en-US"/>
              </w:rPr>
              <w:t>unor</w:t>
            </w:r>
            <w:proofErr w:type="spellEnd"/>
            <w:r w:rsidRPr="000A70D5">
              <w:rPr>
                <w:rFonts w:eastAsia="Arial Unicode MS"/>
                <w:color w:val="000000" w:themeColor="text1"/>
                <w:sz w:val="20"/>
                <w:szCs w:val="20"/>
                <w:shd w:val="clear" w:color="auto" w:fill="FFFFFF"/>
                <w:lang w:val="en-US"/>
              </w:rPr>
              <w:t xml:space="preserve"> </w:t>
            </w:r>
            <w:proofErr w:type="spellStart"/>
            <w:r w:rsidRPr="000A70D5">
              <w:rPr>
                <w:rFonts w:eastAsia="Arial Unicode MS"/>
                <w:color w:val="000000" w:themeColor="text1"/>
                <w:sz w:val="20"/>
                <w:szCs w:val="20"/>
                <w:shd w:val="clear" w:color="auto" w:fill="FFFFFF"/>
                <w:lang w:val="en-US"/>
              </w:rPr>
              <w:t>informații</w:t>
            </w:r>
            <w:proofErr w:type="spellEnd"/>
            <w:r w:rsidRPr="000A70D5">
              <w:rPr>
                <w:rFonts w:eastAsia="Arial Unicode MS"/>
                <w:color w:val="000000" w:themeColor="text1"/>
                <w:sz w:val="20"/>
                <w:szCs w:val="20"/>
                <w:shd w:val="clear" w:color="auto" w:fill="FFFFFF"/>
                <w:lang w:val="en-US"/>
              </w:rPr>
              <w:t xml:space="preserve"> </w:t>
            </w:r>
            <w:proofErr w:type="spellStart"/>
            <w:r w:rsidRPr="000A70D5">
              <w:rPr>
                <w:rFonts w:eastAsia="Arial Unicode MS"/>
                <w:color w:val="000000" w:themeColor="text1"/>
                <w:sz w:val="20"/>
                <w:szCs w:val="20"/>
                <w:shd w:val="clear" w:color="auto" w:fill="FFFFFF"/>
                <w:lang w:val="en-US"/>
              </w:rPr>
              <w:t>sau</w:t>
            </w:r>
            <w:proofErr w:type="spellEnd"/>
            <w:r w:rsidRPr="000A70D5">
              <w:rPr>
                <w:rFonts w:eastAsia="Arial Unicode MS"/>
                <w:color w:val="000000" w:themeColor="text1"/>
                <w:sz w:val="20"/>
                <w:szCs w:val="20"/>
                <w:shd w:val="clear" w:color="auto" w:fill="FFFFFF"/>
                <w:lang w:val="en-US"/>
              </w:rPr>
              <w:t xml:space="preserve"> a </w:t>
            </w:r>
            <w:proofErr w:type="spellStart"/>
            <w:r w:rsidRPr="000A70D5">
              <w:rPr>
                <w:rFonts w:eastAsia="Arial Unicode MS"/>
                <w:color w:val="000000" w:themeColor="text1"/>
                <w:sz w:val="20"/>
                <w:szCs w:val="20"/>
                <w:shd w:val="clear" w:color="auto" w:fill="FFFFFF"/>
                <w:lang w:val="en-US"/>
              </w:rPr>
              <w:t>stării</w:t>
            </w:r>
            <w:proofErr w:type="spellEnd"/>
            <w:r w:rsidRPr="000A70D5">
              <w:rPr>
                <w:rFonts w:eastAsia="Arial Unicode MS"/>
                <w:color w:val="000000" w:themeColor="text1"/>
                <w:sz w:val="20"/>
                <w:szCs w:val="20"/>
                <w:shd w:val="clear" w:color="auto" w:fill="FFFFFF"/>
                <w:lang w:val="en-US"/>
              </w:rPr>
              <w:t xml:space="preserve"> </w:t>
            </w:r>
            <w:proofErr w:type="spellStart"/>
            <w:r w:rsidRPr="000A70D5">
              <w:rPr>
                <w:rFonts w:eastAsia="Arial Unicode MS"/>
                <w:color w:val="000000" w:themeColor="text1"/>
                <w:sz w:val="20"/>
                <w:szCs w:val="20"/>
                <w:shd w:val="clear" w:color="auto" w:fill="FFFFFF"/>
                <w:lang w:val="en-US"/>
              </w:rPr>
              <w:t>și</w:t>
            </w:r>
            <w:proofErr w:type="spellEnd"/>
            <w:r w:rsidRPr="000A70D5">
              <w:rPr>
                <w:rFonts w:eastAsia="Arial Unicode MS"/>
                <w:color w:val="000000" w:themeColor="text1"/>
                <w:sz w:val="20"/>
                <w:szCs w:val="20"/>
                <w:shd w:val="clear" w:color="auto" w:fill="FFFFFF"/>
                <w:lang w:val="en-US"/>
              </w:rPr>
              <w:t>/</w:t>
            </w:r>
            <w:proofErr w:type="spellStart"/>
            <w:r w:rsidRPr="000A70D5">
              <w:rPr>
                <w:rFonts w:eastAsia="Arial Unicode MS"/>
                <w:color w:val="000000" w:themeColor="text1"/>
                <w:sz w:val="20"/>
                <w:szCs w:val="20"/>
                <w:shd w:val="clear" w:color="auto" w:fill="FFFFFF"/>
                <w:lang w:val="en-US"/>
              </w:rPr>
              <w:t>sau</w:t>
            </w:r>
            <w:proofErr w:type="spellEnd"/>
          </w:p>
          <w:p w14:paraId="6B1379B2" w14:textId="0EF4CFA1" w:rsidR="007975B1" w:rsidRPr="00FE150C" w:rsidRDefault="007975B1" w:rsidP="002D7CC6">
            <w:pPr>
              <w:pStyle w:val="ti-art"/>
              <w:numPr>
                <w:ilvl w:val="0"/>
                <w:numId w:val="1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funcția de detectare pentru măsuri de urgență;</w:t>
            </w:r>
          </w:p>
          <w:p w14:paraId="58B02100"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„rețea” înseamnă o infrastructură de comunicații cu o topologie a legăturilor, o arhitectură, inclusiv componente fizice, principii organizaționale, proceduri și formate (protocoale) de comunicare;</w:t>
            </w:r>
          </w:p>
          <w:p w14:paraId="39E89101"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„pornire cu întârziere” înseamnă o stare în care utilizatorul a selectat o anumită întârziere pentru începutul ciclului programului selectat;</w:t>
            </w:r>
          </w:p>
          <w:p w14:paraId="26E89C86"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„piesă de schimb” înseamnă o piesă separată care poate înlocui o piesă cu funcții identice sau similare dintr-un produs;</w:t>
            </w:r>
          </w:p>
          <w:p w14:paraId="50682F4A"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„reparator profesionist” înseamnă un operator sau o întreprindere care asigură servicii de reparare și de întreținere profesională a mașinilor de spălat vase de uz casnic;</w:t>
            </w:r>
          </w:p>
          <w:p w14:paraId="3824A529"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„consumul de apă al programului eco” (EPWC) înseamnă consumul de apă al unei mașini de spălat vase de uz casnic pentru programul eco, exprimat în litri pe ciclu;</w:t>
            </w:r>
          </w:p>
          <w:p w14:paraId="02608343"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„garanție” înseamnă orice angajament al comerciantului cu amănuntul sau al unui producător față de consumator:</w:t>
            </w:r>
          </w:p>
          <w:p w14:paraId="2ED7FDA5" w14:textId="21DAC666" w:rsidR="007975B1" w:rsidRPr="00FE150C" w:rsidRDefault="007975B1" w:rsidP="002D7CC6">
            <w:pPr>
              <w:pStyle w:val="ti-art"/>
              <w:numPr>
                <w:ilvl w:val="0"/>
                <w:numId w:val="14"/>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de a rambursa prețul plătit sau</w:t>
            </w:r>
          </w:p>
          <w:p w14:paraId="60A412BD" w14:textId="00E90131" w:rsidR="007975B1" w:rsidRPr="00FE150C" w:rsidRDefault="007975B1" w:rsidP="002D7CC6">
            <w:pPr>
              <w:pStyle w:val="ti-art"/>
              <w:numPr>
                <w:ilvl w:val="0"/>
                <w:numId w:val="14"/>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de a înlocui, repara sau trata mașinile de spălat vase de uz casnic în orice fel dacă acestea nu corespund specificațiilor stabilite în certificatul de garanție sau în materialele publicitare relevante</w:t>
            </w:r>
          </w:p>
          <w:p w14:paraId="6031DD50" w14:textId="59F53EB4" w:rsidR="007975B1" w:rsidRPr="000A70D5" w:rsidRDefault="007975B1" w:rsidP="000A70D5">
            <w:pPr>
              <w:pStyle w:val="ti-art"/>
              <w:shd w:val="clear" w:color="auto" w:fill="FFFFFF"/>
              <w:spacing w:before="0" w:beforeAutospacing="0" w:after="0" w:afterAutospacing="0"/>
              <w:ind w:left="1080"/>
              <w:jc w:val="both"/>
              <w:rPr>
                <w:color w:val="000000" w:themeColor="text1"/>
                <w:sz w:val="20"/>
                <w:szCs w:val="20"/>
              </w:rPr>
            </w:pPr>
            <w:hyperlink r:id="rId14" w:tooltip="32021R0341: REPLACED" w:history="1">
              <w:r w:rsidRPr="000A70D5">
                <w:rPr>
                  <w:rStyle w:val="Hyperlink"/>
                  <w:rFonts w:eastAsia="Arial Unicode MS"/>
                  <w:b/>
                  <w:bCs/>
                  <w:color w:val="000000" w:themeColor="text1"/>
                  <w:sz w:val="20"/>
                  <w:szCs w:val="20"/>
                </w:rPr>
                <w:t>▼M1</w:t>
              </w:r>
            </w:hyperlink>
            <w:r w:rsidRPr="000A70D5">
              <w:rPr>
                <w:rFonts w:ascii="Arial Unicode MS" w:eastAsia="Arial Unicode MS" w:hAnsi="Arial Unicode MS" w:cs="Arial Unicode MS" w:hint="eastAsia"/>
                <w:color w:val="000000" w:themeColor="text1"/>
                <w:sz w:val="21"/>
                <w:szCs w:val="21"/>
                <w:shd w:val="clear" w:color="auto" w:fill="FFFFFF"/>
              </w:rPr>
              <w:t>;</w:t>
            </w:r>
          </w:p>
          <w:p w14:paraId="19D928D4" w14:textId="05FDC703" w:rsidR="007975B1" w:rsidRPr="000A70D5" w:rsidRDefault="007975B1" w:rsidP="000A70D5">
            <w:pPr>
              <w:pStyle w:val="ti-art"/>
              <w:shd w:val="clear" w:color="auto" w:fill="FFFFFF"/>
              <w:spacing w:before="0" w:beforeAutospacing="0" w:after="0" w:afterAutospacing="0"/>
              <w:jc w:val="both"/>
              <w:rPr>
                <w:i/>
                <w:iCs/>
                <w:color w:val="000000" w:themeColor="text1"/>
                <w:sz w:val="20"/>
                <w:szCs w:val="20"/>
                <w:lang w:val="en-US"/>
              </w:rPr>
            </w:pPr>
            <w:hyperlink r:id="rId15" w:tooltip="32021R0341: INSERTED" w:history="1">
              <w:r w:rsidRPr="000A70D5">
                <w:rPr>
                  <w:rStyle w:val="Hyperlink"/>
                  <w:rFonts w:eastAsia="Arial Unicode MS"/>
                  <w:b/>
                  <w:bCs/>
                  <w:color w:val="000000" w:themeColor="text1"/>
                  <w:sz w:val="20"/>
                  <w:szCs w:val="20"/>
                </w:rPr>
                <w:t>▼M1</w:t>
              </w:r>
            </w:hyperlink>
          </w:p>
          <w:p w14:paraId="738DA312" w14:textId="77777777" w:rsidR="007975B1" w:rsidRPr="00FE150C" w:rsidRDefault="007975B1" w:rsidP="002D7CC6">
            <w:pPr>
              <w:pStyle w:val="ti-art"/>
              <w:numPr>
                <w:ilvl w:val="0"/>
                <w:numId w:val="1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„valori declarate” înseamnă valorile furnizate de producător, de importator sau de reprezentantul autorizat pentru parametrii tehnici declarați, calculați sau măsurați, în conformitate cu articolul </w:t>
            </w:r>
            <w:r w:rsidRPr="00FE150C">
              <w:rPr>
                <w:rFonts w:eastAsia="Arial Unicode MS"/>
                <w:color w:val="000000" w:themeColor="text1"/>
                <w:sz w:val="20"/>
                <w:szCs w:val="20"/>
                <w:shd w:val="clear" w:color="auto" w:fill="FFFFFF"/>
                <w:lang w:val="pt-BR"/>
              </w:rPr>
              <w:lastRenderedPageBreak/>
              <w:t>4, pentru verificarea conformității de către autoritățile statelor membre.</w:t>
            </w:r>
          </w:p>
          <w:p w14:paraId="4A507352" w14:textId="35705C9E" w:rsidR="007975B1" w:rsidRPr="007975B1" w:rsidRDefault="007975B1" w:rsidP="007975B1">
            <w:pPr>
              <w:pStyle w:val="ti-art"/>
              <w:shd w:val="clear" w:color="auto" w:fill="FFFFFF"/>
              <w:spacing w:before="0" w:beforeAutospacing="0" w:after="0" w:afterAutospacing="0"/>
              <w:rPr>
                <w:i/>
                <w:iCs/>
                <w:color w:val="333333"/>
                <w:sz w:val="20"/>
                <w:szCs w:val="20"/>
                <w:lang w:val="en-US"/>
              </w:rPr>
            </w:pPr>
            <w:hyperlink r:id="rId16" w:tooltip="32019R2022" w:history="1">
              <w:r w:rsidRPr="007975B1">
                <w:rPr>
                  <w:rStyle w:val="Hyperlink"/>
                  <w:rFonts w:eastAsia="Arial Unicode MS"/>
                  <w:b/>
                  <w:bCs/>
                  <w:color w:val="4472C4" w:themeColor="accent1"/>
                  <w:sz w:val="20"/>
                  <w:szCs w:val="20"/>
                </w:rPr>
                <w:t>▼B</w:t>
              </w:r>
            </w:hyperlink>
          </w:p>
        </w:tc>
        <w:tc>
          <w:tcPr>
            <w:tcW w:w="4394" w:type="dxa"/>
            <w:shd w:val="clear" w:color="auto" w:fill="auto"/>
          </w:tcPr>
          <w:p w14:paraId="73C9D774" w14:textId="7FDC27DE" w:rsidR="00EF2AD9" w:rsidRPr="00714D6D" w:rsidRDefault="00714D6D" w:rsidP="00714D6D">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714D6D">
              <w:rPr>
                <w:rFonts w:ascii="Times New Roman" w:hAnsi="Times New Roman"/>
                <w:color w:val="000000" w:themeColor="text1"/>
                <w:sz w:val="20"/>
                <w:szCs w:val="20"/>
                <w:lang w:val="ro-MD"/>
              </w:rPr>
              <w:lastRenderedPageBreak/>
              <w:t>Anexa nr.1</w:t>
            </w:r>
          </w:p>
          <w:p w14:paraId="0241A455" w14:textId="77777777" w:rsidR="00714D6D" w:rsidRPr="00714D6D" w:rsidRDefault="00714D6D" w:rsidP="00714D6D">
            <w:pPr>
              <w:spacing w:after="0" w:line="240" w:lineRule="auto"/>
              <w:ind w:firstLine="540"/>
              <w:jc w:val="right"/>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t xml:space="preserve">la </w:t>
            </w:r>
            <w:r w:rsidRPr="00714D6D">
              <w:rPr>
                <w:rFonts w:ascii="Times New Roman" w:hAnsi="Times New Roman"/>
                <w:color w:val="000000" w:themeColor="text1"/>
                <w:sz w:val="20"/>
                <w:szCs w:val="20"/>
                <w:lang w:val="it-IT"/>
              </w:rPr>
              <w:t xml:space="preserve">Regulamentul cu privire la cerințele de proiectare ecologică aplicabile </w:t>
            </w:r>
          </w:p>
          <w:p w14:paraId="2B4A028F" w14:textId="77777777" w:rsidR="00714D6D" w:rsidRPr="00FE150C" w:rsidRDefault="00714D6D" w:rsidP="00714D6D">
            <w:pPr>
              <w:spacing w:after="0" w:line="240" w:lineRule="auto"/>
              <w:ind w:firstLine="540"/>
              <w:jc w:val="right"/>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de uz casnic</w:t>
            </w:r>
          </w:p>
          <w:p w14:paraId="2DEDDF7A" w14:textId="77777777" w:rsidR="00714D6D" w:rsidRPr="00FE150C" w:rsidRDefault="00714D6D" w:rsidP="00714D6D">
            <w:pPr>
              <w:pStyle w:val="ti-art"/>
              <w:shd w:val="clear" w:color="auto" w:fill="FFFFFF"/>
              <w:spacing w:before="0" w:beforeAutospacing="0" w:after="0" w:afterAutospacing="0"/>
              <w:ind w:left="57"/>
              <w:jc w:val="both"/>
              <w:rPr>
                <w:i/>
                <w:iCs/>
                <w:noProof/>
                <w:color w:val="000000" w:themeColor="text1"/>
                <w:sz w:val="20"/>
                <w:szCs w:val="20"/>
                <w:lang w:val="pt-BR"/>
              </w:rPr>
            </w:pPr>
            <w:r w:rsidRPr="00FE150C">
              <w:rPr>
                <w:rFonts w:eastAsia="Arial Unicode MS"/>
                <w:color w:val="000000" w:themeColor="text1"/>
                <w:sz w:val="20"/>
                <w:szCs w:val="20"/>
                <w:shd w:val="clear" w:color="auto" w:fill="FFFFFF"/>
                <w:lang w:val="pt-BR"/>
              </w:rPr>
              <w:t>Se aplică următoarele definiții:</w:t>
            </w:r>
          </w:p>
          <w:p w14:paraId="19A30E4F"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indicele de eficiență energetică (EEI)</w:t>
            </w:r>
            <w:r w:rsidRPr="00714D6D">
              <w:rPr>
                <w:rFonts w:eastAsia="Arial Unicode MS"/>
                <w:color w:val="000000" w:themeColor="text1"/>
                <w:sz w:val="20"/>
                <w:szCs w:val="20"/>
              </w:rPr>
              <w:t xml:space="preserve"> - raportul dintre consumul de energie al programului </w:t>
            </w:r>
            <w:proofErr w:type="spellStart"/>
            <w:r w:rsidRPr="00714D6D">
              <w:rPr>
                <w:rFonts w:eastAsia="Arial Unicode MS"/>
                <w:color w:val="000000" w:themeColor="text1"/>
                <w:sz w:val="20"/>
                <w:szCs w:val="20"/>
              </w:rPr>
              <w:t>eco</w:t>
            </w:r>
            <w:proofErr w:type="spellEnd"/>
            <w:r w:rsidRPr="00714D6D">
              <w:rPr>
                <w:rFonts w:eastAsia="Arial Unicode MS"/>
                <w:color w:val="000000" w:themeColor="text1"/>
                <w:sz w:val="20"/>
                <w:szCs w:val="20"/>
              </w:rPr>
              <w:t xml:space="preserve"> și consumul de energie al programului standard;</w:t>
            </w:r>
          </w:p>
          <w:p w14:paraId="0E0ED66B"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 xml:space="preserve">consumul de energie al programului </w:t>
            </w:r>
            <w:proofErr w:type="spellStart"/>
            <w:r w:rsidRPr="00714D6D">
              <w:rPr>
                <w:rFonts w:eastAsia="Arial Unicode MS"/>
                <w:i/>
                <w:color w:val="000000" w:themeColor="text1"/>
                <w:sz w:val="20"/>
                <w:szCs w:val="20"/>
              </w:rPr>
              <w:t>eco</w:t>
            </w:r>
            <w:proofErr w:type="spellEnd"/>
            <w:r w:rsidRPr="00714D6D">
              <w:rPr>
                <w:rFonts w:eastAsia="Arial Unicode MS"/>
                <w:i/>
                <w:color w:val="000000" w:themeColor="text1"/>
                <w:sz w:val="20"/>
                <w:szCs w:val="20"/>
              </w:rPr>
              <w:t xml:space="preserve"> (EPEC)</w:t>
            </w:r>
            <w:r w:rsidRPr="00714D6D">
              <w:rPr>
                <w:rFonts w:eastAsia="Arial Unicode MS"/>
                <w:color w:val="000000" w:themeColor="text1"/>
                <w:sz w:val="20"/>
                <w:szCs w:val="20"/>
              </w:rPr>
              <w:t xml:space="preserve"> - consumul de energie al unei mașini de </w:t>
            </w:r>
            <w:r w:rsidRPr="00714D6D">
              <w:rPr>
                <w:rFonts w:eastAsia="Arial Unicode MS"/>
                <w:color w:val="000000" w:themeColor="text1"/>
                <w:sz w:val="20"/>
                <w:szCs w:val="20"/>
              </w:rPr>
              <w:lastRenderedPageBreak/>
              <w:t xml:space="preserve">spălat vase de uz casnic pentru programul </w:t>
            </w:r>
            <w:proofErr w:type="spellStart"/>
            <w:r w:rsidRPr="00714D6D">
              <w:rPr>
                <w:rFonts w:eastAsia="Arial Unicode MS"/>
                <w:color w:val="000000" w:themeColor="text1"/>
                <w:sz w:val="20"/>
                <w:szCs w:val="20"/>
              </w:rPr>
              <w:t>eco</w:t>
            </w:r>
            <w:proofErr w:type="spellEnd"/>
            <w:r w:rsidRPr="00714D6D">
              <w:rPr>
                <w:rFonts w:eastAsia="Arial Unicode MS"/>
                <w:color w:val="000000" w:themeColor="text1"/>
                <w:sz w:val="20"/>
                <w:szCs w:val="20"/>
              </w:rPr>
              <w:t>, exprimat în kilowați-oră pe ciclu;</w:t>
            </w:r>
          </w:p>
          <w:p w14:paraId="5E788CA0"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FE150C">
              <w:rPr>
                <w:rFonts w:eastAsia="Arial Unicode MS"/>
                <w:i/>
                <w:color w:val="000000" w:themeColor="text1"/>
                <w:sz w:val="20"/>
                <w:szCs w:val="20"/>
                <w:lang w:val="pt-BR"/>
              </w:rPr>
              <w:t>consumul de energie al programului standard (SPEC)</w:t>
            </w:r>
            <w:r w:rsidRPr="00FE150C">
              <w:rPr>
                <w:rFonts w:eastAsia="Arial Unicode MS"/>
                <w:color w:val="000000" w:themeColor="text1"/>
                <w:sz w:val="20"/>
                <w:szCs w:val="20"/>
                <w:lang w:val="pt-BR"/>
              </w:rPr>
              <w:t xml:space="preserve"> - consumul de energie luat ca referință, ca funcție a capacității nominale, exprimat în kilowați-oră pe ciclu;</w:t>
            </w:r>
          </w:p>
          <w:p w14:paraId="11870A25"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tacâm (</w:t>
            </w:r>
            <w:proofErr w:type="spellStart"/>
            <w:r w:rsidRPr="00714D6D">
              <w:rPr>
                <w:rFonts w:eastAsia="Arial Unicode MS"/>
                <w:i/>
                <w:color w:val="000000" w:themeColor="text1"/>
                <w:sz w:val="20"/>
                <w:szCs w:val="20"/>
              </w:rPr>
              <w:t>ps</w:t>
            </w:r>
            <w:proofErr w:type="spellEnd"/>
            <w:r w:rsidRPr="00714D6D">
              <w:rPr>
                <w:rFonts w:eastAsia="Arial Unicode MS"/>
                <w:i/>
                <w:color w:val="000000" w:themeColor="text1"/>
                <w:sz w:val="20"/>
                <w:szCs w:val="20"/>
              </w:rPr>
              <w:t>)</w:t>
            </w:r>
            <w:r w:rsidRPr="00714D6D">
              <w:rPr>
                <w:rFonts w:eastAsia="Arial Unicode MS"/>
                <w:color w:val="000000" w:themeColor="text1"/>
                <w:sz w:val="20"/>
                <w:szCs w:val="20"/>
              </w:rPr>
              <w:t xml:space="preserve"> - un set de articole de masă destinate să fie utilizate de o singură persoană, fără ustensilele de servit;</w:t>
            </w:r>
          </w:p>
          <w:p w14:paraId="1092F2E0"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ustensile de servit</w:t>
            </w:r>
            <w:r w:rsidRPr="00714D6D">
              <w:rPr>
                <w:rFonts w:eastAsia="Arial Unicode MS"/>
                <w:color w:val="000000" w:themeColor="text1"/>
                <w:sz w:val="20"/>
                <w:szCs w:val="20"/>
              </w:rPr>
              <w:t xml:space="preserve"> - obiecte pentru prepararea și servirea alimentelor, care pot include oale, boluri pentru servit, tacâmuri pentru servit și un platou;</w:t>
            </w:r>
          </w:p>
          <w:p w14:paraId="67FE68C7"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capacitate nominală</w:t>
            </w:r>
            <w:r w:rsidRPr="00714D6D">
              <w:rPr>
                <w:rFonts w:eastAsia="Arial Unicode MS"/>
                <w:color w:val="000000" w:themeColor="text1"/>
                <w:sz w:val="20"/>
                <w:szCs w:val="20"/>
              </w:rPr>
              <w:t xml:space="preserve"> - numărul maxim de tacâmuri, împreună cu ustensilele de servit, care pot fi curățate, clătite și uscate într-o mașină de spălat vase de uz casnic într-un ciclu atunci când mașina este încărcată în conformitate cu instrucțiunile producătorului, ale importatorului sau ale reprezentantului autorizat;</w:t>
            </w:r>
          </w:p>
          <w:p w14:paraId="6422E5AC"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indicele performanței de curățare (I</w:t>
            </w:r>
            <w:r w:rsidRPr="00714D6D">
              <w:rPr>
                <w:rStyle w:val="subscript"/>
                <w:rFonts w:eastAsia="Arial Unicode MS"/>
                <w:i/>
                <w:color w:val="000000" w:themeColor="text1"/>
                <w:sz w:val="20"/>
                <w:szCs w:val="20"/>
                <w:vertAlign w:val="subscript"/>
              </w:rPr>
              <w:t>C</w:t>
            </w:r>
            <w:r w:rsidRPr="00714D6D">
              <w:rPr>
                <w:rFonts w:eastAsia="Arial Unicode MS"/>
                <w:i/>
                <w:color w:val="000000" w:themeColor="text1"/>
                <w:sz w:val="20"/>
                <w:szCs w:val="20"/>
              </w:rPr>
              <w:t>)</w:t>
            </w:r>
            <w:r w:rsidRPr="00714D6D">
              <w:rPr>
                <w:rFonts w:eastAsia="Arial Unicode MS"/>
                <w:color w:val="000000" w:themeColor="text1"/>
                <w:sz w:val="20"/>
                <w:szCs w:val="20"/>
              </w:rPr>
              <w:t xml:space="preserve"> - raportul dintre performanța de curățare a unei mașini de spălat vase de uz casnic și performanța de curățare a unei mașini de spălat vase de uz casnic de referință;</w:t>
            </w:r>
          </w:p>
          <w:p w14:paraId="740FCF86"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indicele performanței de uscare (I</w:t>
            </w:r>
            <w:r w:rsidRPr="00714D6D">
              <w:rPr>
                <w:rStyle w:val="subscript"/>
                <w:rFonts w:eastAsia="Arial Unicode MS"/>
                <w:i/>
                <w:color w:val="000000" w:themeColor="text1"/>
                <w:sz w:val="20"/>
                <w:szCs w:val="20"/>
                <w:vertAlign w:val="subscript"/>
              </w:rPr>
              <w:t>D</w:t>
            </w:r>
            <w:r w:rsidRPr="00714D6D">
              <w:rPr>
                <w:rFonts w:eastAsia="Arial Unicode MS"/>
                <w:i/>
                <w:color w:val="000000" w:themeColor="text1"/>
                <w:sz w:val="20"/>
                <w:szCs w:val="20"/>
              </w:rPr>
              <w:t>)</w:t>
            </w:r>
            <w:r w:rsidRPr="00714D6D">
              <w:rPr>
                <w:rFonts w:eastAsia="Arial Unicode MS"/>
                <w:color w:val="000000" w:themeColor="text1"/>
                <w:sz w:val="20"/>
                <w:szCs w:val="20"/>
              </w:rPr>
              <w:t xml:space="preserve"> - raportul dintre performanța de uscare a unei mașini de spălat vase de uz casnic și performanța de uscare a unei mașini de spălat vase de uz casnic de referință;</w:t>
            </w:r>
          </w:p>
          <w:p w14:paraId="1C5BFB5E"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durata programului (</w:t>
            </w:r>
            <w:proofErr w:type="spellStart"/>
            <w:r w:rsidRPr="00714D6D">
              <w:rPr>
                <w:rFonts w:eastAsia="Arial Unicode MS"/>
                <w:i/>
                <w:color w:val="000000" w:themeColor="text1"/>
                <w:sz w:val="20"/>
                <w:szCs w:val="20"/>
              </w:rPr>
              <w:t>T</w:t>
            </w:r>
            <w:r w:rsidRPr="00714D6D">
              <w:rPr>
                <w:rStyle w:val="subscript"/>
                <w:rFonts w:eastAsia="Arial Unicode MS"/>
                <w:i/>
                <w:color w:val="000000" w:themeColor="text1"/>
                <w:sz w:val="20"/>
                <w:szCs w:val="20"/>
                <w:vertAlign w:val="subscript"/>
              </w:rPr>
              <w:t>t</w:t>
            </w:r>
            <w:proofErr w:type="spellEnd"/>
            <w:r w:rsidRPr="00714D6D">
              <w:rPr>
                <w:rFonts w:eastAsia="Arial Unicode MS"/>
                <w:i/>
                <w:color w:val="000000" w:themeColor="text1"/>
                <w:sz w:val="20"/>
                <w:szCs w:val="20"/>
              </w:rPr>
              <w:t>)</w:t>
            </w:r>
            <w:r w:rsidRPr="00714D6D">
              <w:rPr>
                <w:rFonts w:eastAsia="Arial Unicode MS"/>
                <w:color w:val="000000" w:themeColor="text1"/>
                <w:sz w:val="20"/>
                <w:szCs w:val="20"/>
              </w:rPr>
              <w:t xml:space="preserve"> - perioada de timp care începe odată cu inițierea programului selectat, excluzând orice întârziere programată de utilizator, până când este indicat sfârșitul programului și utilizatorul are acces la încărcătură;</w:t>
            </w:r>
          </w:p>
          <w:p w14:paraId="62AF5C18"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ciclu</w:t>
            </w:r>
            <w:r w:rsidRPr="00714D6D">
              <w:rPr>
                <w:rFonts w:eastAsia="Arial Unicode MS"/>
                <w:color w:val="000000" w:themeColor="text1"/>
                <w:sz w:val="20"/>
                <w:szCs w:val="20"/>
              </w:rPr>
              <w:t xml:space="preserve"> - proces complet de curățare, clătire și uscare, astfel cum este definit de programul selectat, constând într-o serie de operațiuni până la încetarea tuturor activităților;</w:t>
            </w:r>
          </w:p>
          <w:p w14:paraId="77B144F9" w14:textId="17A0D44B"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mod oprit</w:t>
            </w:r>
            <w:r w:rsidRPr="00714D6D">
              <w:rPr>
                <w:rFonts w:eastAsia="Arial Unicode MS"/>
                <w:color w:val="000000" w:themeColor="text1"/>
                <w:sz w:val="20"/>
                <w:szCs w:val="20"/>
              </w:rPr>
              <w:t xml:space="preserve"> - stare în care mașina de spălat vase de uz casnic este conectată la </w:t>
            </w:r>
            <w:r w:rsidR="00672B72">
              <w:rPr>
                <w:rFonts w:eastAsia="Arial Unicode MS"/>
                <w:color w:val="000000" w:themeColor="text1"/>
                <w:sz w:val="20"/>
                <w:szCs w:val="20"/>
              </w:rPr>
              <w:t>sursa</w:t>
            </w:r>
            <w:r w:rsidR="00672B72" w:rsidRPr="00714D6D">
              <w:rPr>
                <w:rFonts w:eastAsia="Arial Unicode MS"/>
                <w:color w:val="000000" w:themeColor="text1"/>
                <w:sz w:val="20"/>
                <w:szCs w:val="20"/>
              </w:rPr>
              <w:t xml:space="preserve"> </w:t>
            </w:r>
            <w:r w:rsidRPr="00714D6D">
              <w:rPr>
                <w:rFonts w:eastAsia="Arial Unicode MS"/>
                <w:color w:val="000000" w:themeColor="text1"/>
                <w:sz w:val="20"/>
                <w:szCs w:val="20"/>
              </w:rPr>
              <w:t>de alimentare și nu asigură nicio funcție; următoarele sunt de asemenea considerate mod oprit:</w:t>
            </w:r>
          </w:p>
          <w:p w14:paraId="66AFEFAD" w14:textId="77777777" w:rsidR="00714D6D" w:rsidRPr="00FE150C" w:rsidRDefault="00714D6D" w:rsidP="002D7CC6">
            <w:pPr>
              <w:pStyle w:val="norm"/>
              <w:numPr>
                <w:ilvl w:val="0"/>
                <w:numId w:val="67"/>
              </w:numPr>
              <w:shd w:val="clear" w:color="auto" w:fill="FFFFFF"/>
              <w:spacing w:before="0" w:beforeAutospacing="0" w:after="0" w:afterAutospacing="0"/>
              <w:ind w:left="57"/>
              <w:jc w:val="both"/>
              <w:rPr>
                <w:rFonts w:eastAsia="Arial Unicode MS"/>
                <w:color w:val="000000" w:themeColor="text1"/>
                <w:sz w:val="20"/>
                <w:szCs w:val="20"/>
                <w:lang w:val="pt-BR"/>
              </w:rPr>
            </w:pPr>
            <w:r w:rsidRPr="00FE150C">
              <w:rPr>
                <w:rFonts w:eastAsia="Arial Unicode MS"/>
                <w:color w:val="000000" w:themeColor="text1"/>
                <w:sz w:val="20"/>
                <w:szCs w:val="20"/>
                <w:lang w:val="pt-BR"/>
              </w:rPr>
              <w:t>stări care oferă numai o indicație de mod oprit;</w:t>
            </w:r>
          </w:p>
          <w:p w14:paraId="068ABD5B" w14:textId="77777777" w:rsidR="00714D6D" w:rsidRPr="00714D6D" w:rsidRDefault="00714D6D" w:rsidP="002D7CC6">
            <w:pPr>
              <w:pStyle w:val="norm"/>
              <w:numPr>
                <w:ilvl w:val="0"/>
                <w:numId w:val="67"/>
              </w:numPr>
              <w:shd w:val="clear" w:color="auto" w:fill="FFFFFF"/>
              <w:spacing w:before="0" w:beforeAutospacing="0" w:after="0" w:afterAutospacing="0"/>
              <w:ind w:left="57"/>
              <w:jc w:val="both"/>
              <w:rPr>
                <w:rFonts w:eastAsia="Arial Unicode MS"/>
                <w:color w:val="000000" w:themeColor="text1"/>
                <w:sz w:val="20"/>
                <w:szCs w:val="20"/>
                <w:lang w:val="en-US"/>
              </w:rPr>
            </w:pPr>
            <w:proofErr w:type="spellStart"/>
            <w:r w:rsidRPr="00714D6D">
              <w:rPr>
                <w:rFonts w:eastAsia="Arial Unicode MS"/>
                <w:color w:val="000000" w:themeColor="text1"/>
                <w:sz w:val="20"/>
                <w:szCs w:val="20"/>
                <w:lang w:val="en-US"/>
              </w:rPr>
              <w:t>stări</w:t>
            </w:r>
            <w:proofErr w:type="spellEnd"/>
            <w:r w:rsidRPr="00714D6D">
              <w:rPr>
                <w:rFonts w:eastAsia="Arial Unicode MS"/>
                <w:color w:val="000000" w:themeColor="text1"/>
                <w:sz w:val="20"/>
                <w:szCs w:val="20"/>
                <w:lang w:val="en-US"/>
              </w:rPr>
              <w:t xml:space="preserve"> care </w:t>
            </w:r>
            <w:proofErr w:type="spellStart"/>
            <w:r w:rsidRPr="00714D6D">
              <w:rPr>
                <w:rFonts w:eastAsia="Arial Unicode MS"/>
                <w:color w:val="000000" w:themeColor="text1"/>
                <w:sz w:val="20"/>
                <w:szCs w:val="20"/>
                <w:lang w:val="en-US"/>
              </w:rPr>
              <w:t>oferă</w:t>
            </w:r>
            <w:proofErr w:type="spellEnd"/>
            <w:r w:rsidRPr="00714D6D">
              <w:rPr>
                <w:rFonts w:eastAsia="Arial Unicode MS"/>
                <w:color w:val="000000" w:themeColor="text1"/>
                <w:sz w:val="20"/>
                <w:szCs w:val="20"/>
                <w:lang w:val="en-US"/>
              </w:rPr>
              <w:t xml:space="preserve"> </w:t>
            </w:r>
            <w:proofErr w:type="spellStart"/>
            <w:r w:rsidRPr="00714D6D">
              <w:rPr>
                <w:rFonts w:eastAsia="Arial Unicode MS"/>
                <w:color w:val="000000" w:themeColor="text1"/>
                <w:sz w:val="20"/>
                <w:szCs w:val="20"/>
                <w:lang w:val="en-US"/>
              </w:rPr>
              <w:t>numai</w:t>
            </w:r>
            <w:proofErr w:type="spellEnd"/>
            <w:r w:rsidRPr="00714D6D">
              <w:rPr>
                <w:rFonts w:eastAsia="Arial Unicode MS"/>
                <w:color w:val="000000" w:themeColor="text1"/>
                <w:sz w:val="20"/>
                <w:szCs w:val="20"/>
                <w:lang w:val="en-US"/>
              </w:rPr>
              <w:t xml:space="preserve"> </w:t>
            </w:r>
            <w:proofErr w:type="spellStart"/>
            <w:r w:rsidRPr="00714D6D">
              <w:rPr>
                <w:rFonts w:eastAsia="Arial Unicode MS"/>
                <w:color w:val="000000" w:themeColor="text1"/>
                <w:sz w:val="20"/>
                <w:szCs w:val="20"/>
                <w:lang w:val="en-US"/>
              </w:rPr>
              <w:t>funcționalitățile</w:t>
            </w:r>
            <w:proofErr w:type="spellEnd"/>
            <w:r w:rsidRPr="00714D6D">
              <w:rPr>
                <w:rFonts w:eastAsia="Arial Unicode MS"/>
                <w:color w:val="000000" w:themeColor="text1"/>
                <w:sz w:val="20"/>
                <w:szCs w:val="20"/>
                <w:lang w:val="en-US"/>
              </w:rPr>
              <w:t xml:space="preserve"> destinate </w:t>
            </w:r>
            <w:proofErr w:type="spellStart"/>
            <w:r w:rsidRPr="00714D6D">
              <w:rPr>
                <w:rFonts w:eastAsia="Arial Unicode MS"/>
                <w:color w:val="000000" w:themeColor="text1"/>
                <w:sz w:val="20"/>
                <w:szCs w:val="20"/>
                <w:lang w:val="en-US"/>
              </w:rPr>
              <w:t>să</w:t>
            </w:r>
            <w:proofErr w:type="spellEnd"/>
            <w:r w:rsidRPr="00714D6D">
              <w:rPr>
                <w:rFonts w:eastAsia="Arial Unicode MS"/>
                <w:color w:val="000000" w:themeColor="text1"/>
                <w:sz w:val="20"/>
                <w:szCs w:val="20"/>
                <w:lang w:val="en-US"/>
              </w:rPr>
              <w:t xml:space="preserve"> </w:t>
            </w:r>
            <w:proofErr w:type="spellStart"/>
            <w:r w:rsidRPr="00714D6D">
              <w:rPr>
                <w:rFonts w:eastAsia="Arial Unicode MS"/>
                <w:color w:val="000000" w:themeColor="text1"/>
                <w:sz w:val="20"/>
                <w:szCs w:val="20"/>
                <w:lang w:val="en-US"/>
              </w:rPr>
              <w:t>asigure</w:t>
            </w:r>
            <w:proofErr w:type="spellEnd"/>
            <w:r w:rsidRPr="00714D6D">
              <w:rPr>
                <w:rFonts w:eastAsia="Arial Unicode MS"/>
                <w:color w:val="000000" w:themeColor="text1"/>
                <w:sz w:val="20"/>
                <w:szCs w:val="20"/>
                <w:lang w:val="en-US"/>
              </w:rPr>
              <w:t xml:space="preserve"> </w:t>
            </w:r>
            <w:proofErr w:type="spellStart"/>
            <w:r w:rsidRPr="00714D6D">
              <w:rPr>
                <w:rFonts w:eastAsia="Arial Unicode MS"/>
                <w:color w:val="000000" w:themeColor="text1"/>
                <w:sz w:val="20"/>
                <w:szCs w:val="20"/>
                <w:lang w:val="en-US"/>
              </w:rPr>
              <w:t>compatibilitatea</w:t>
            </w:r>
            <w:proofErr w:type="spellEnd"/>
            <w:r w:rsidRPr="00714D6D">
              <w:rPr>
                <w:rFonts w:eastAsia="Arial Unicode MS"/>
                <w:color w:val="000000" w:themeColor="text1"/>
                <w:sz w:val="20"/>
                <w:szCs w:val="20"/>
                <w:lang w:val="en-US"/>
              </w:rPr>
              <w:t xml:space="preserve"> </w:t>
            </w:r>
            <w:proofErr w:type="spellStart"/>
            <w:proofErr w:type="gramStart"/>
            <w:r w:rsidRPr="00714D6D">
              <w:rPr>
                <w:rFonts w:eastAsia="Arial Unicode MS"/>
                <w:color w:val="000000" w:themeColor="text1"/>
                <w:sz w:val="20"/>
                <w:szCs w:val="20"/>
                <w:lang w:val="en-US"/>
              </w:rPr>
              <w:t>electromagnetică</w:t>
            </w:r>
            <w:proofErr w:type="spellEnd"/>
            <w:r w:rsidRPr="00714D6D">
              <w:rPr>
                <w:rFonts w:eastAsia="Arial Unicode MS"/>
                <w:color w:val="000000" w:themeColor="text1"/>
                <w:sz w:val="20"/>
                <w:szCs w:val="20"/>
                <w:lang w:val="en-US"/>
              </w:rPr>
              <w:t>;</w:t>
            </w:r>
            <w:proofErr w:type="gramEnd"/>
          </w:p>
          <w:p w14:paraId="138F090E" w14:textId="0FFD0835" w:rsidR="00714D6D" w:rsidRPr="00FE150C"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lang w:val="pt-BR"/>
              </w:rPr>
            </w:pPr>
            <w:r w:rsidRPr="00714D6D">
              <w:rPr>
                <w:rFonts w:eastAsia="Arial Unicode MS"/>
                <w:i/>
                <w:color w:val="000000" w:themeColor="text1"/>
                <w:sz w:val="20"/>
                <w:szCs w:val="20"/>
              </w:rPr>
              <w:t>mod standby</w:t>
            </w:r>
            <w:r w:rsidRPr="00714D6D">
              <w:rPr>
                <w:rFonts w:eastAsia="Arial Unicode MS"/>
                <w:color w:val="000000" w:themeColor="text1"/>
                <w:sz w:val="20"/>
                <w:szCs w:val="20"/>
              </w:rPr>
              <w:t xml:space="preserve"> - stare în care mașina de spălat vase de uz casnic este conectată la </w:t>
            </w:r>
            <w:r w:rsidR="00672B72">
              <w:rPr>
                <w:rFonts w:eastAsia="Arial Unicode MS"/>
                <w:color w:val="000000" w:themeColor="text1"/>
                <w:sz w:val="20"/>
                <w:szCs w:val="20"/>
              </w:rPr>
              <w:t>sursa</w:t>
            </w:r>
            <w:r w:rsidR="00672B72" w:rsidRPr="00714D6D">
              <w:rPr>
                <w:rFonts w:eastAsia="Arial Unicode MS"/>
                <w:color w:val="000000" w:themeColor="text1"/>
                <w:sz w:val="20"/>
                <w:szCs w:val="20"/>
              </w:rPr>
              <w:t xml:space="preserve"> </w:t>
            </w:r>
            <w:r w:rsidRPr="00714D6D">
              <w:rPr>
                <w:rFonts w:eastAsia="Arial Unicode MS"/>
                <w:color w:val="000000" w:themeColor="text1"/>
                <w:sz w:val="20"/>
                <w:szCs w:val="20"/>
              </w:rPr>
              <w:t xml:space="preserve">de </w:t>
            </w:r>
            <w:r w:rsidRPr="00714D6D">
              <w:rPr>
                <w:rFonts w:eastAsia="Arial Unicode MS"/>
                <w:color w:val="000000" w:themeColor="text1"/>
                <w:sz w:val="20"/>
                <w:szCs w:val="20"/>
              </w:rPr>
              <w:lastRenderedPageBreak/>
              <w:t>alimentare și asigură doar următoarele funcții, care pot continua o perioadă de timp nedefinită:</w:t>
            </w:r>
          </w:p>
          <w:p w14:paraId="715B0C04" w14:textId="77777777" w:rsidR="00714D6D" w:rsidRPr="00FE150C" w:rsidRDefault="00714D6D" w:rsidP="002D7CC6">
            <w:pPr>
              <w:widowControl w:val="0"/>
              <w:numPr>
                <w:ilvl w:val="0"/>
                <w:numId w:val="68"/>
              </w:numPr>
              <w:shd w:val="clear" w:color="auto" w:fill="FFFFFF"/>
              <w:suppressAutoHyphens w:val="0"/>
              <w:autoSpaceDE w:val="0"/>
              <w:adjustRightInd w:val="0"/>
              <w:spacing w:after="0" w:line="240" w:lineRule="auto"/>
              <w:ind w:left="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funcția de reactivare sau funcția de reactivare și doar o indicație că funcția de reactivare este activată și/sau</w:t>
            </w:r>
          </w:p>
          <w:p w14:paraId="4CE8DC8E" w14:textId="77777777" w:rsidR="00714D6D" w:rsidRPr="00FE150C" w:rsidRDefault="00714D6D" w:rsidP="002D7CC6">
            <w:pPr>
              <w:widowControl w:val="0"/>
              <w:numPr>
                <w:ilvl w:val="0"/>
                <w:numId w:val="68"/>
              </w:numPr>
              <w:shd w:val="clear" w:color="auto" w:fill="FFFFFF"/>
              <w:suppressAutoHyphens w:val="0"/>
              <w:autoSpaceDE w:val="0"/>
              <w:adjustRightInd w:val="0"/>
              <w:spacing w:after="0" w:line="240" w:lineRule="auto"/>
              <w:ind w:left="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funcția de reactivare printr-o conexiune la rețea și/sau</w:t>
            </w:r>
          </w:p>
          <w:p w14:paraId="1C620B08" w14:textId="77777777" w:rsidR="00714D6D" w:rsidRPr="00714D6D" w:rsidRDefault="00714D6D" w:rsidP="002D7CC6">
            <w:pPr>
              <w:widowControl w:val="0"/>
              <w:numPr>
                <w:ilvl w:val="0"/>
                <w:numId w:val="68"/>
              </w:numPr>
              <w:shd w:val="clear" w:color="auto" w:fill="FFFFFF"/>
              <w:suppressAutoHyphens w:val="0"/>
              <w:autoSpaceDE w:val="0"/>
              <w:adjustRightInd w:val="0"/>
              <w:spacing w:after="0" w:line="240" w:lineRule="auto"/>
              <w:ind w:left="57"/>
              <w:jc w:val="both"/>
              <w:textAlignment w:val="auto"/>
              <w:rPr>
                <w:rFonts w:ascii="Times New Roman" w:eastAsia="Arial Unicode MS" w:hAnsi="Times New Roman"/>
                <w:color w:val="000000" w:themeColor="text1"/>
                <w:sz w:val="20"/>
                <w:szCs w:val="20"/>
                <w:lang w:val="en-US"/>
              </w:rPr>
            </w:pPr>
            <w:proofErr w:type="spellStart"/>
            <w:r w:rsidRPr="00714D6D">
              <w:rPr>
                <w:rFonts w:ascii="Times New Roman" w:eastAsia="Arial Unicode MS" w:hAnsi="Times New Roman"/>
                <w:color w:val="000000" w:themeColor="text1"/>
                <w:sz w:val="20"/>
                <w:szCs w:val="20"/>
                <w:lang w:val="en-US"/>
              </w:rPr>
              <w:t>afișarea</w:t>
            </w:r>
            <w:proofErr w:type="spellEnd"/>
            <w:r w:rsidRPr="00714D6D">
              <w:rPr>
                <w:rFonts w:ascii="Times New Roman" w:eastAsia="Arial Unicode MS" w:hAnsi="Times New Roman"/>
                <w:color w:val="000000" w:themeColor="text1"/>
                <w:sz w:val="20"/>
                <w:szCs w:val="20"/>
                <w:lang w:val="en-US"/>
              </w:rPr>
              <w:t xml:space="preserve"> </w:t>
            </w:r>
            <w:proofErr w:type="spellStart"/>
            <w:r w:rsidRPr="00714D6D">
              <w:rPr>
                <w:rFonts w:ascii="Times New Roman" w:eastAsia="Arial Unicode MS" w:hAnsi="Times New Roman"/>
                <w:color w:val="000000" w:themeColor="text1"/>
                <w:sz w:val="20"/>
                <w:szCs w:val="20"/>
                <w:lang w:val="en-US"/>
              </w:rPr>
              <w:t>unor</w:t>
            </w:r>
            <w:proofErr w:type="spellEnd"/>
            <w:r w:rsidRPr="00714D6D">
              <w:rPr>
                <w:rFonts w:ascii="Times New Roman" w:eastAsia="Arial Unicode MS" w:hAnsi="Times New Roman"/>
                <w:color w:val="000000" w:themeColor="text1"/>
                <w:sz w:val="20"/>
                <w:szCs w:val="20"/>
                <w:lang w:val="en-US"/>
              </w:rPr>
              <w:t xml:space="preserve"> </w:t>
            </w:r>
            <w:proofErr w:type="spellStart"/>
            <w:r w:rsidRPr="00714D6D">
              <w:rPr>
                <w:rFonts w:ascii="Times New Roman" w:eastAsia="Arial Unicode MS" w:hAnsi="Times New Roman"/>
                <w:color w:val="000000" w:themeColor="text1"/>
                <w:sz w:val="20"/>
                <w:szCs w:val="20"/>
                <w:lang w:val="en-US"/>
              </w:rPr>
              <w:t>informații</w:t>
            </w:r>
            <w:proofErr w:type="spellEnd"/>
            <w:r w:rsidRPr="00714D6D">
              <w:rPr>
                <w:rFonts w:ascii="Times New Roman" w:eastAsia="Arial Unicode MS" w:hAnsi="Times New Roman"/>
                <w:color w:val="000000" w:themeColor="text1"/>
                <w:sz w:val="20"/>
                <w:szCs w:val="20"/>
                <w:lang w:val="en-US"/>
              </w:rPr>
              <w:t xml:space="preserve"> </w:t>
            </w:r>
            <w:proofErr w:type="spellStart"/>
            <w:r w:rsidRPr="00714D6D">
              <w:rPr>
                <w:rFonts w:ascii="Times New Roman" w:eastAsia="Arial Unicode MS" w:hAnsi="Times New Roman"/>
                <w:color w:val="000000" w:themeColor="text1"/>
                <w:sz w:val="20"/>
                <w:szCs w:val="20"/>
                <w:lang w:val="en-US"/>
              </w:rPr>
              <w:t>sau</w:t>
            </w:r>
            <w:proofErr w:type="spellEnd"/>
            <w:r w:rsidRPr="00714D6D">
              <w:rPr>
                <w:rFonts w:ascii="Times New Roman" w:eastAsia="Arial Unicode MS" w:hAnsi="Times New Roman"/>
                <w:color w:val="000000" w:themeColor="text1"/>
                <w:sz w:val="20"/>
                <w:szCs w:val="20"/>
                <w:lang w:val="en-US"/>
              </w:rPr>
              <w:t xml:space="preserve"> a </w:t>
            </w:r>
            <w:proofErr w:type="spellStart"/>
            <w:r w:rsidRPr="00714D6D">
              <w:rPr>
                <w:rFonts w:ascii="Times New Roman" w:eastAsia="Arial Unicode MS" w:hAnsi="Times New Roman"/>
                <w:color w:val="000000" w:themeColor="text1"/>
                <w:sz w:val="20"/>
                <w:szCs w:val="20"/>
                <w:lang w:val="en-US"/>
              </w:rPr>
              <w:t>stării</w:t>
            </w:r>
            <w:proofErr w:type="spellEnd"/>
            <w:r w:rsidRPr="00714D6D">
              <w:rPr>
                <w:rFonts w:ascii="Times New Roman" w:eastAsia="Arial Unicode MS" w:hAnsi="Times New Roman"/>
                <w:color w:val="000000" w:themeColor="text1"/>
                <w:sz w:val="20"/>
                <w:szCs w:val="20"/>
                <w:lang w:val="en-US"/>
              </w:rPr>
              <w:t xml:space="preserve"> </w:t>
            </w:r>
            <w:proofErr w:type="spellStart"/>
            <w:r w:rsidRPr="00714D6D">
              <w:rPr>
                <w:rFonts w:ascii="Times New Roman" w:eastAsia="Arial Unicode MS" w:hAnsi="Times New Roman"/>
                <w:color w:val="000000" w:themeColor="text1"/>
                <w:sz w:val="20"/>
                <w:szCs w:val="20"/>
                <w:lang w:val="en-US"/>
              </w:rPr>
              <w:t>și</w:t>
            </w:r>
            <w:proofErr w:type="spellEnd"/>
            <w:r w:rsidRPr="00714D6D">
              <w:rPr>
                <w:rFonts w:ascii="Times New Roman" w:eastAsia="Arial Unicode MS" w:hAnsi="Times New Roman"/>
                <w:color w:val="000000" w:themeColor="text1"/>
                <w:sz w:val="20"/>
                <w:szCs w:val="20"/>
                <w:lang w:val="en-US"/>
              </w:rPr>
              <w:t>/</w:t>
            </w:r>
            <w:proofErr w:type="spellStart"/>
            <w:r w:rsidRPr="00714D6D">
              <w:rPr>
                <w:rFonts w:ascii="Times New Roman" w:eastAsia="Arial Unicode MS" w:hAnsi="Times New Roman"/>
                <w:color w:val="000000" w:themeColor="text1"/>
                <w:sz w:val="20"/>
                <w:szCs w:val="20"/>
                <w:lang w:val="en-US"/>
              </w:rPr>
              <w:t>sau</w:t>
            </w:r>
            <w:proofErr w:type="spellEnd"/>
          </w:p>
          <w:p w14:paraId="784DE468" w14:textId="77777777" w:rsidR="00714D6D" w:rsidRPr="00FE150C" w:rsidRDefault="00714D6D" w:rsidP="002D7CC6">
            <w:pPr>
              <w:widowControl w:val="0"/>
              <w:numPr>
                <w:ilvl w:val="0"/>
                <w:numId w:val="68"/>
              </w:numPr>
              <w:shd w:val="clear" w:color="auto" w:fill="FFFFFF"/>
              <w:suppressAutoHyphens w:val="0"/>
              <w:autoSpaceDE w:val="0"/>
              <w:adjustRightInd w:val="0"/>
              <w:spacing w:after="0" w:line="240" w:lineRule="auto"/>
              <w:ind w:left="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funcția de detectare pentru măsuri de urgență;</w:t>
            </w:r>
          </w:p>
          <w:p w14:paraId="5F4053F4"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rețea</w:t>
            </w:r>
            <w:r w:rsidRPr="00714D6D">
              <w:rPr>
                <w:rFonts w:eastAsia="Arial Unicode MS"/>
                <w:color w:val="000000" w:themeColor="text1"/>
                <w:sz w:val="20"/>
                <w:szCs w:val="20"/>
              </w:rPr>
              <w:t xml:space="preserve"> - infrastructură de comunicații cu o topologie a legăturilor, o arhitectură, inclusiv componente fizice, principii organizaționale, proceduri și formate sau protocoale de comunicare;</w:t>
            </w:r>
          </w:p>
          <w:p w14:paraId="07D013C1"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pornire cu întârziere</w:t>
            </w:r>
            <w:r w:rsidRPr="00714D6D">
              <w:rPr>
                <w:rFonts w:eastAsia="Arial Unicode MS"/>
                <w:color w:val="000000" w:themeColor="text1"/>
                <w:sz w:val="20"/>
                <w:szCs w:val="20"/>
              </w:rPr>
              <w:t xml:space="preserve"> - stare în care utilizatorul a selectat o anumită întârziere pentru începutul ciclului programului selectat;</w:t>
            </w:r>
          </w:p>
          <w:p w14:paraId="12A43327"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piesă de schimb</w:t>
            </w:r>
            <w:r w:rsidRPr="00714D6D">
              <w:rPr>
                <w:rFonts w:eastAsia="Arial Unicode MS"/>
                <w:color w:val="000000" w:themeColor="text1"/>
                <w:sz w:val="20"/>
                <w:szCs w:val="20"/>
              </w:rPr>
              <w:t xml:space="preserve"> - piesă separată care poate înlocui o piesă cu funcții identice sau similare dintr-un produs;</w:t>
            </w:r>
          </w:p>
          <w:p w14:paraId="1DB7B75A"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reparator profesionist</w:t>
            </w:r>
            <w:r w:rsidRPr="00714D6D">
              <w:rPr>
                <w:rFonts w:eastAsia="Arial Unicode MS"/>
                <w:color w:val="000000" w:themeColor="text1"/>
                <w:sz w:val="20"/>
                <w:szCs w:val="20"/>
              </w:rPr>
              <w:t xml:space="preserve"> - operator sau o întreprindere care asigură servicii de reparare și de întreținere profesională a mașinilor de spălat vase de uz casnic;</w:t>
            </w:r>
          </w:p>
          <w:p w14:paraId="5BF5D045"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 xml:space="preserve">consumul de apă al programului </w:t>
            </w:r>
            <w:proofErr w:type="spellStart"/>
            <w:r w:rsidRPr="00714D6D">
              <w:rPr>
                <w:rFonts w:eastAsia="Arial Unicode MS"/>
                <w:i/>
                <w:color w:val="000000" w:themeColor="text1"/>
                <w:sz w:val="20"/>
                <w:szCs w:val="20"/>
              </w:rPr>
              <w:t>eco</w:t>
            </w:r>
            <w:proofErr w:type="spellEnd"/>
            <w:r w:rsidRPr="00714D6D">
              <w:rPr>
                <w:rFonts w:eastAsia="Arial Unicode MS"/>
                <w:i/>
                <w:color w:val="000000" w:themeColor="text1"/>
                <w:sz w:val="20"/>
                <w:szCs w:val="20"/>
              </w:rPr>
              <w:t xml:space="preserve"> (EPWC)</w:t>
            </w:r>
            <w:r w:rsidRPr="00714D6D">
              <w:rPr>
                <w:rFonts w:eastAsia="Arial Unicode MS"/>
                <w:color w:val="000000" w:themeColor="text1"/>
                <w:sz w:val="20"/>
                <w:szCs w:val="20"/>
              </w:rPr>
              <w:t xml:space="preserve"> - consumul de apă al unei mașini de spălat vase de uz casnic pentru programul </w:t>
            </w:r>
            <w:proofErr w:type="spellStart"/>
            <w:r w:rsidRPr="00714D6D">
              <w:rPr>
                <w:rFonts w:eastAsia="Arial Unicode MS"/>
                <w:color w:val="000000" w:themeColor="text1"/>
                <w:sz w:val="20"/>
                <w:szCs w:val="20"/>
              </w:rPr>
              <w:t>eco</w:t>
            </w:r>
            <w:proofErr w:type="spellEnd"/>
            <w:r w:rsidRPr="00714D6D">
              <w:rPr>
                <w:rFonts w:eastAsia="Arial Unicode MS"/>
                <w:color w:val="000000" w:themeColor="text1"/>
                <w:sz w:val="20"/>
                <w:szCs w:val="20"/>
              </w:rPr>
              <w:t>, exprimat în litri pe ciclu;</w:t>
            </w:r>
          </w:p>
          <w:p w14:paraId="432C8BDE" w14:textId="77777777"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garanție</w:t>
            </w:r>
            <w:r w:rsidRPr="00714D6D">
              <w:rPr>
                <w:rFonts w:eastAsia="Arial Unicode MS"/>
                <w:color w:val="000000" w:themeColor="text1"/>
                <w:sz w:val="20"/>
                <w:szCs w:val="20"/>
              </w:rPr>
              <w:t xml:space="preserve"> - orice angajament al comerciantului cu amănuntul sau al unui producător față de consumator:</w:t>
            </w:r>
          </w:p>
          <w:p w14:paraId="1EFE8E81" w14:textId="77777777" w:rsidR="00714D6D" w:rsidRPr="00FE150C" w:rsidRDefault="00714D6D" w:rsidP="002D7CC6">
            <w:pPr>
              <w:widowControl w:val="0"/>
              <w:numPr>
                <w:ilvl w:val="0"/>
                <w:numId w:val="69"/>
              </w:numPr>
              <w:shd w:val="clear" w:color="auto" w:fill="FFFFFF"/>
              <w:suppressAutoHyphens w:val="0"/>
              <w:autoSpaceDE w:val="0"/>
              <w:adjustRightInd w:val="0"/>
              <w:spacing w:after="0" w:line="240" w:lineRule="auto"/>
              <w:ind w:left="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de a rambursa prețul plătit sau</w:t>
            </w:r>
          </w:p>
          <w:p w14:paraId="26ADBE56" w14:textId="77777777" w:rsidR="00714D6D" w:rsidRPr="00FE150C" w:rsidRDefault="00714D6D" w:rsidP="002D7CC6">
            <w:pPr>
              <w:widowControl w:val="0"/>
              <w:numPr>
                <w:ilvl w:val="0"/>
                <w:numId w:val="69"/>
              </w:numPr>
              <w:shd w:val="clear" w:color="auto" w:fill="FFFFFF"/>
              <w:suppressAutoHyphens w:val="0"/>
              <w:autoSpaceDE w:val="0"/>
              <w:adjustRightInd w:val="0"/>
              <w:spacing w:after="0" w:line="240" w:lineRule="auto"/>
              <w:ind w:left="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de a înlocui, repara sau trata mașinile de spălat vase de uz casnic în orice fel dacă acestea nu corespund specificațiilor stabilite în certificatul de garanție sau în materialele publicitare relevante</w:t>
            </w:r>
          </w:p>
          <w:p w14:paraId="726BAA0D" w14:textId="41DD1E1E" w:rsidR="00714D6D" w:rsidRPr="00714D6D" w:rsidRDefault="00714D6D" w:rsidP="00714D6D">
            <w:pPr>
              <w:pStyle w:val="norm"/>
              <w:shd w:val="clear" w:color="auto" w:fill="FFFFFF"/>
              <w:spacing w:before="0" w:beforeAutospacing="0" w:after="0" w:afterAutospacing="0"/>
              <w:ind w:left="57" w:firstLine="709"/>
              <w:jc w:val="both"/>
              <w:rPr>
                <w:rFonts w:eastAsia="Arial Unicode MS"/>
                <w:color w:val="000000" w:themeColor="text1"/>
                <w:sz w:val="20"/>
                <w:szCs w:val="20"/>
              </w:rPr>
            </w:pPr>
            <w:r w:rsidRPr="00714D6D">
              <w:rPr>
                <w:rFonts w:eastAsia="Arial Unicode MS"/>
                <w:i/>
                <w:color w:val="000000" w:themeColor="text1"/>
                <w:sz w:val="20"/>
                <w:szCs w:val="20"/>
              </w:rPr>
              <w:t>valori declarate</w:t>
            </w:r>
            <w:r w:rsidRPr="00714D6D">
              <w:rPr>
                <w:rFonts w:eastAsia="Arial Unicode MS"/>
                <w:color w:val="000000" w:themeColor="text1"/>
                <w:sz w:val="20"/>
                <w:szCs w:val="20"/>
              </w:rPr>
              <w:t xml:space="preserve"> - valorile furnizate de producător, de importator sau de reprezentantul autorizat pentru parametrii tehnici declarați, calculați sau măsurați, în conformitate cu pct.5-9, pentru verificarea conformității de către</w:t>
            </w:r>
            <w:r w:rsidR="005F4A39">
              <w:rPr>
                <w:rFonts w:eastAsia="Arial Unicode MS"/>
                <w:color w:val="000000" w:themeColor="text1"/>
                <w:sz w:val="20"/>
                <w:szCs w:val="20"/>
              </w:rPr>
              <w:t xml:space="preserve"> </w:t>
            </w:r>
            <w:r w:rsidR="005F4A39" w:rsidRPr="00C15720">
              <w:rPr>
                <w:rFonts w:eastAsia="Arial Unicode MS"/>
                <w:color w:val="000000"/>
                <w:shd w:val="clear" w:color="auto" w:fill="FFFFFF"/>
              </w:rPr>
              <w:t xml:space="preserve"> </w:t>
            </w:r>
            <w:r w:rsidR="005F4A39" w:rsidRPr="00F65158">
              <w:rPr>
                <w:rFonts w:eastAsia="Arial Unicode MS"/>
                <w:color w:val="000000"/>
                <w:sz w:val="20"/>
                <w:szCs w:val="20"/>
                <w:shd w:val="clear" w:color="auto" w:fill="FFFFFF"/>
              </w:rPr>
              <w:t>autoritatea de supraveghere a pieței</w:t>
            </w:r>
            <w:r w:rsidRPr="00714D6D">
              <w:rPr>
                <w:rFonts w:eastAsia="Arial Unicode MS"/>
                <w:color w:val="000000" w:themeColor="text1"/>
                <w:sz w:val="20"/>
                <w:szCs w:val="20"/>
              </w:rPr>
              <w:t>.</w:t>
            </w:r>
          </w:p>
          <w:p w14:paraId="0B64DBF2" w14:textId="77777777" w:rsidR="00714D6D" w:rsidRPr="00714D6D" w:rsidRDefault="00714D6D" w:rsidP="00714D6D">
            <w:pPr>
              <w:spacing w:after="120"/>
              <w:jc w:val="both"/>
              <w:rPr>
                <w:rFonts w:ascii="Times New Roman" w:hAnsi="Times New Roman"/>
                <w:sz w:val="20"/>
                <w:szCs w:val="20"/>
                <w:lang w:val="ro-MD"/>
              </w:rPr>
            </w:pPr>
          </w:p>
        </w:tc>
        <w:tc>
          <w:tcPr>
            <w:tcW w:w="1276" w:type="dxa"/>
            <w:shd w:val="clear" w:color="auto" w:fill="auto"/>
          </w:tcPr>
          <w:p w14:paraId="37568D82" w14:textId="720A470D"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0E7F8FB8"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EB93100"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3EBC66A" w14:textId="734B2CF9"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199BED1"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392D8D" w14:paraId="0EF1A372" w14:textId="77777777" w:rsidTr="00340B94">
        <w:trPr>
          <w:trHeight w:val="558"/>
        </w:trPr>
        <w:tc>
          <w:tcPr>
            <w:tcW w:w="4957" w:type="dxa"/>
            <w:shd w:val="clear" w:color="auto" w:fill="auto"/>
          </w:tcPr>
          <w:p w14:paraId="0811D03A"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lastRenderedPageBreak/>
              <w:t>ANEXA II</w:t>
            </w:r>
          </w:p>
          <w:p w14:paraId="31A99F71"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Cerințe în materie de proiectare ecologică</w:t>
            </w:r>
          </w:p>
          <w:p w14:paraId="5BAB7193" w14:textId="77777777" w:rsidR="007975B1" w:rsidRPr="008C2E03" w:rsidRDefault="007975B1" w:rsidP="002D7CC6">
            <w:pPr>
              <w:pStyle w:val="ti-art"/>
              <w:numPr>
                <w:ilvl w:val="0"/>
                <w:numId w:val="15"/>
              </w:numPr>
              <w:shd w:val="clear" w:color="auto" w:fill="FFFFFF"/>
              <w:spacing w:before="0" w:beforeAutospacing="0" w:after="0" w:afterAutospacing="0"/>
              <w:rPr>
                <w:rStyle w:val="boldface"/>
                <w:i/>
                <w:iCs/>
                <w:color w:val="000000" w:themeColor="text1"/>
                <w:sz w:val="20"/>
                <w:szCs w:val="20"/>
                <w:lang w:val="en-US"/>
              </w:rPr>
            </w:pPr>
            <w:r w:rsidRPr="008C2E03">
              <w:rPr>
                <w:rStyle w:val="boldface"/>
                <w:rFonts w:eastAsia="Arial Unicode MS"/>
                <w:b/>
                <w:bCs/>
                <w:color w:val="000000" w:themeColor="text1"/>
                <w:sz w:val="20"/>
                <w:szCs w:val="20"/>
              </w:rPr>
              <w:t>CERINȚE PRIVIND PROGRAMELE</w:t>
            </w:r>
          </w:p>
          <w:p w14:paraId="7822240F" w14:textId="77777777" w:rsidR="007975B1" w:rsidRPr="00FE150C" w:rsidRDefault="007975B1" w:rsidP="007975B1">
            <w:pPr>
              <w:pStyle w:val="ti-art"/>
              <w:shd w:val="clear" w:color="auto" w:fill="FFFFFF"/>
              <w:spacing w:before="0" w:beforeAutospacing="0" w:after="0" w:afterAutospacing="0"/>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2021, mașinile de spălat vase de uz casnic trebuie să ofere un program eco, care să îndeplinească următoarele cerințe:</w:t>
            </w:r>
          </w:p>
          <w:p w14:paraId="6E4B3DF6" w14:textId="77777777" w:rsidR="007975B1" w:rsidRPr="008C2E03" w:rsidRDefault="007975B1" w:rsidP="002D7CC6">
            <w:pPr>
              <w:pStyle w:val="ti-art"/>
              <w:numPr>
                <w:ilvl w:val="0"/>
                <w:numId w:val="16"/>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acest program trebuie:</w:t>
            </w:r>
          </w:p>
          <w:p w14:paraId="0802250E" w14:textId="19FF1FD3" w:rsidR="007975B1" w:rsidRPr="008C2E03" w:rsidRDefault="007975B1" w:rsidP="002D7CC6">
            <w:pPr>
              <w:pStyle w:val="ti-art"/>
              <w:numPr>
                <w:ilvl w:val="0"/>
                <w:numId w:val="17"/>
              </w:numPr>
              <w:shd w:val="clear" w:color="auto" w:fill="FFFFFF"/>
              <w:spacing w:before="0" w:beforeAutospacing="0" w:after="0" w:afterAutospacing="0"/>
              <w:jc w:val="both"/>
              <w:rPr>
                <w:i/>
                <w:iCs/>
                <w:color w:val="000000" w:themeColor="text1"/>
                <w:sz w:val="20"/>
                <w:szCs w:val="20"/>
                <w:lang w:val="en-US"/>
              </w:rPr>
            </w:pPr>
            <w:proofErr w:type="spellStart"/>
            <w:r w:rsidRPr="008C2E03">
              <w:rPr>
                <w:rFonts w:eastAsia="Arial Unicode MS"/>
                <w:color w:val="000000" w:themeColor="text1"/>
                <w:sz w:val="20"/>
                <w:szCs w:val="20"/>
                <w:shd w:val="clear" w:color="auto" w:fill="FFFFFF"/>
                <w:lang w:val="en-US"/>
              </w:rPr>
              <w:t>să</w:t>
            </w:r>
            <w:proofErr w:type="spellEnd"/>
            <w:r w:rsidRPr="008C2E03">
              <w:rPr>
                <w:rFonts w:eastAsia="Arial Unicode MS"/>
                <w:color w:val="000000" w:themeColor="text1"/>
                <w:sz w:val="20"/>
                <w:szCs w:val="20"/>
                <w:shd w:val="clear" w:color="auto" w:fill="FFFFFF"/>
                <w:lang w:val="en-US"/>
              </w:rPr>
              <w:t xml:space="preserve"> fie </w:t>
            </w:r>
            <w:proofErr w:type="spellStart"/>
            <w:r w:rsidRPr="008C2E03">
              <w:rPr>
                <w:rFonts w:eastAsia="Arial Unicode MS"/>
                <w:color w:val="000000" w:themeColor="text1"/>
                <w:sz w:val="20"/>
                <w:szCs w:val="20"/>
                <w:shd w:val="clear" w:color="auto" w:fill="FFFFFF"/>
                <w:lang w:val="en-US"/>
              </w:rPr>
              <w:t>denumit</w:t>
            </w:r>
            <w:proofErr w:type="spellEnd"/>
            <w:r w:rsidRPr="008C2E03">
              <w:rPr>
                <w:rFonts w:eastAsia="Arial Unicode MS"/>
                <w:color w:val="000000" w:themeColor="text1"/>
                <w:sz w:val="20"/>
                <w:szCs w:val="20"/>
                <w:shd w:val="clear" w:color="auto" w:fill="FFFFFF"/>
                <w:lang w:val="en-US"/>
              </w:rPr>
              <w:t xml:space="preserve"> „eco” pe </w:t>
            </w:r>
            <w:proofErr w:type="spellStart"/>
            <w:r w:rsidRPr="008C2E03">
              <w:rPr>
                <w:rFonts w:eastAsia="Arial Unicode MS"/>
                <w:color w:val="000000" w:themeColor="text1"/>
                <w:sz w:val="20"/>
                <w:szCs w:val="20"/>
                <w:shd w:val="clear" w:color="auto" w:fill="FFFFFF"/>
                <w:lang w:val="en-US"/>
              </w:rPr>
              <w:t>dispozitivul</w:t>
            </w:r>
            <w:proofErr w:type="spellEnd"/>
            <w:r w:rsidRPr="008C2E03">
              <w:rPr>
                <w:rFonts w:eastAsia="Arial Unicode MS"/>
                <w:color w:val="000000" w:themeColor="text1"/>
                <w:sz w:val="20"/>
                <w:szCs w:val="20"/>
                <w:shd w:val="clear" w:color="auto" w:fill="FFFFFF"/>
                <w:lang w:val="en-US"/>
              </w:rPr>
              <w:t xml:space="preserve"> de </w:t>
            </w:r>
            <w:proofErr w:type="spellStart"/>
            <w:r w:rsidRPr="008C2E03">
              <w:rPr>
                <w:rFonts w:eastAsia="Arial Unicode MS"/>
                <w:color w:val="000000" w:themeColor="text1"/>
                <w:sz w:val="20"/>
                <w:szCs w:val="20"/>
                <w:shd w:val="clear" w:color="auto" w:fill="FFFFFF"/>
                <w:lang w:val="en-US"/>
              </w:rPr>
              <w:t>selectare</w:t>
            </w:r>
            <w:proofErr w:type="spellEnd"/>
            <w:r w:rsidRPr="008C2E03">
              <w:rPr>
                <w:rFonts w:eastAsia="Arial Unicode MS"/>
                <w:color w:val="000000" w:themeColor="text1"/>
                <w:sz w:val="20"/>
                <w:szCs w:val="20"/>
                <w:shd w:val="clear" w:color="auto" w:fill="FFFFFF"/>
                <w:lang w:val="en-US"/>
              </w:rPr>
              <w:t xml:space="preserve"> a </w:t>
            </w:r>
            <w:proofErr w:type="spellStart"/>
            <w:r w:rsidRPr="008C2E03">
              <w:rPr>
                <w:rFonts w:eastAsia="Arial Unicode MS"/>
                <w:color w:val="000000" w:themeColor="text1"/>
                <w:sz w:val="20"/>
                <w:szCs w:val="20"/>
                <w:shd w:val="clear" w:color="auto" w:fill="FFFFFF"/>
                <w:lang w:val="en-US"/>
              </w:rPr>
              <w:t>programelor</w:t>
            </w:r>
            <w:proofErr w:type="spellEnd"/>
            <w:r w:rsidRPr="008C2E03">
              <w:rPr>
                <w:rFonts w:eastAsia="Arial Unicode MS"/>
                <w:color w:val="000000" w:themeColor="text1"/>
                <w:sz w:val="20"/>
                <w:szCs w:val="20"/>
                <w:shd w:val="clear" w:color="auto" w:fill="FFFFFF"/>
                <w:lang w:val="en-US"/>
              </w:rPr>
              <w:t xml:space="preserve"> al </w:t>
            </w:r>
            <w:proofErr w:type="spellStart"/>
            <w:r w:rsidRPr="008C2E03">
              <w:rPr>
                <w:rFonts w:eastAsia="Arial Unicode MS"/>
                <w:color w:val="000000" w:themeColor="text1"/>
                <w:sz w:val="20"/>
                <w:szCs w:val="20"/>
                <w:shd w:val="clear" w:color="auto" w:fill="FFFFFF"/>
                <w:lang w:val="en-US"/>
              </w:rPr>
              <w:t>mașinii</w:t>
            </w:r>
            <w:proofErr w:type="spellEnd"/>
            <w:r w:rsidRPr="008C2E03">
              <w:rPr>
                <w:rFonts w:eastAsia="Arial Unicode MS"/>
                <w:color w:val="000000" w:themeColor="text1"/>
                <w:sz w:val="20"/>
                <w:szCs w:val="20"/>
                <w:shd w:val="clear" w:color="auto" w:fill="FFFFFF"/>
                <w:lang w:val="en-US"/>
              </w:rPr>
              <w:t xml:space="preserve"> de </w:t>
            </w:r>
            <w:proofErr w:type="spellStart"/>
            <w:r w:rsidRPr="008C2E03">
              <w:rPr>
                <w:rFonts w:eastAsia="Arial Unicode MS"/>
                <w:color w:val="000000" w:themeColor="text1"/>
                <w:sz w:val="20"/>
                <w:szCs w:val="20"/>
                <w:shd w:val="clear" w:color="auto" w:fill="FFFFFF"/>
                <w:lang w:val="en-US"/>
              </w:rPr>
              <w:t>spălat</w:t>
            </w:r>
            <w:proofErr w:type="spellEnd"/>
            <w:r w:rsidRPr="008C2E03">
              <w:rPr>
                <w:rFonts w:eastAsia="Arial Unicode MS"/>
                <w:color w:val="000000" w:themeColor="text1"/>
                <w:sz w:val="20"/>
                <w:szCs w:val="20"/>
                <w:shd w:val="clear" w:color="auto" w:fill="FFFFFF"/>
                <w:lang w:val="en-US"/>
              </w:rPr>
              <w:t xml:space="preserve"> vase de </w:t>
            </w:r>
            <w:proofErr w:type="spellStart"/>
            <w:r w:rsidRPr="008C2E03">
              <w:rPr>
                <w:rFonts w:eastAsia="Arial Unicode MS"/>
                <w:color w:val="000000" w:themeColor="text1"/>
                <w:sz w:val="20"/>
                <w:szCs w:val="20"/>
                <w:shd w:val="clear" w:color="auto" w:fill="FFFFFF"/>
                <w:lang w:val="en-US"/>
              </w:rPr>
              <w:t>uz</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casnic</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sau</w:t>
            </w:r>
            <w:proofErr w:type="spellEnd"/>
            <w:r w:rsidRPr="008C2E03">
              <w:rPr>
                <w:rFonts w:eastAsia="Arial Unicode MS"/>
                <w:color w:val="000000" w:themeColor="text1"/>
                <w:sz w:val="20"/>
                <w:szCs w:val="20"/>
                <w:shd w:val="clear" w:color="auto" w:fill="FFFFFF"/>
                <w:lang w:val="en-US"/>
              </w:rPr>
              <w:t xml:space="preserve"> pe </w:t>
            </w:r>
            <w:proofErr w:type="spellStart"/>
            <w:r w:rsidRPr="008C2E03">
              <w:rPr>
                <w:rFonts w:eastAsia="Arial Unicode MS"/>
                <w:color w:val="000000" w:themeColor="text1"/>
                <w:sz w:val="20"/>
                <w:szCs w:val="20"/>
                <w:shd w:val="clear" w:color="auto" w:fill="FFFFFF"/>
                <w:lang w:val="en-US"/>
              </w:rPr>
              <w:t>afișajul</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mașinii</w:t>
            </w:r>
            <w:proofErr w:type="spellEnd"/>
            <w:r w:rsidRPr="008C2E03">
              <w:rPr>
                <w:rFonts w:eastAsia="Arial Unicode MS"/>
                <w:color w:val="000000" w:themeColor="text1"/>
                <w:sz w:val="20"/>
                <w:szCs w:val="20"/>
                <w:shd w:val="clear" w:color="auto" w:fill="FFFFFF"/>
                <w:lang w:val="en-US"/>
              </w:rPr>
              <w:t xml:space="preserve"> de </w:t>
            </w:r>
            <w:proofErr w:type="spellStart"/>
            <w:r w:rsidRPr="008C2E03">
              <w:rPr>
                <w:rFonts w:eastAsia="Arial Unicode MS"/>
                <w:color w:val="000000" w:themeColor="text1"/>
                <w:sz w:val="20"/>
                <w:szCs w:val="20"/>
                <w:shd w:val="clear" w:color="auto" w:fill="FFFFFF"/>
                <w:lang w:val="en-US"/>
              </w:rPr>
              <w:t>spălat</w:t>
            </w:r>
            <w:proofErr w:type="spellEnd"/>
            <w:r w:rsidRPr="008C2E03">
              <w:rPr>
                <w:rFonts w:eastAsia="Arial Unicode MS"/>
                <w:color w:val="000000" w:themeColor="text1"/>
                <w:sz w:val="20"/>
                <w:szCs w:val="20"/>
                <w:shd w:val="clear" w:color="auto" w:fill="FFFFFF"/>
                <w:lang w:val="en-US"/>
              </w:rPr>
              <w:t xml:space="preserve"> vase de </w:t>
            </w:r>
            <w:proofErr w:type="spellStart"/>
            <w:r w:rsidRPr="008C2E03">
              <w:rPr>
                <w:rFonts w:eastAsia="Arial Unicode MS"/>
                <w:color w:val="000000" w:themeColor="text1"/>
                <w:sz w:val="20"/>
                <w:szCs w:val="20"/>
                <w:shd w:val="clear" w:color="auto" w:fill="FFFFFF"/>
                <w:lang w:val="en-US"/>
              </w:rPr>
              <w:t>uz</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casnic</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dacă</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există</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și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în</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aplicația</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relevantă</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prin</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rețea</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dacă</w:t>
            </w:r>
            <w:proofErr w:type="spellEnd"/>
            <w:r w:rsidRPr="008C2E03">
              <w:rPr>
                <w:rFonts w:eastAsia="Arial Unicode MS"/>
                <w:color w:val="000000" w:themeColor="text1"/>
                <w:sz w:val="20"/>
                <w:szCs w:val="20"/>
                <w:shd w:val="clear" w:color="auto" w:fill="FFFFFF"/>
                <w:lang w:val="en-US"/>
              </w:rPr>
              <w:t xml:space="preserve"> </w:t>
            </w:r>
            <w:proofErr w:type="spellStart"/>
            <w:proofErr w:type="gramStart"/>
            <w:r w:rsidRPr="008C2E03">
              <w:rPr>
                <w:rFonts w:eastAsia="Arial Unicode MS"/>
                <w:color w:val="000000" w:themeColor="text1"/>
                <w:sz w:val="20"/>
                <w:szCs w:val="20"/>
                <w:shd w:val="clear" w:color="auto" w:fill="FFFFFF"/>
                <w:lang w:val="en-US"/>
              </w:rPr>
              <w:t>există</w:t>
            </w:r>
            <w:proofErr w:type="spellEnd"/>
            <w:r w:rsidRPr="008C2E03">
              <w:rPr>
                <w:rFonts w:eastAsia="Arial Unicode MS"/>
                <w:color w:val="000000" w:themeColor="text1"/>
                <w:sz w:val="20"/>
                <w:szCs w:val="20"/>
                <w:shd w:val="clear" w:color="auto" w:fill="FFFFFF"/>
                <w:lang w:val="en-US"/>
              </w:rPr>
              <w:t>;</w:t>
            </w:r>
            <w:proofErr w:type="gramEnd"/>
          </w:p>
          <w:p w14:paraId="44CD8330" w14:textId="5C38474D" w:rsidR="007975B1" w:rsidRPr="00FE150C" w:rsidRDefault="007975B1" w:rsidP="002D7CC6">
            <w:pPr>
              <w:pStyle w:val="ti-art"/>
              <w:numPr>
                <w:ilvl w:val="0"/>
                <w:numId w:val="17"/>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să fie setat ca programul implicit pentru mașinile de spălat vase de uz casnic echipate cu selecția automată a programelor sau cu orice funcție care menține selecția unui program; sau, dacă nu există o selecție automată a programelor, să fie disponibil pentru selectare directă fără a fi necesară nicio altă selectare, precum o anumită temperatură sau încărcătură;</w:t>
            </w:r>
          </w:p>
          <w:p w14:paraId="57C501EC" w14:textId="77777777" w:rsidR="007975B1" w:rsidRPr="00FE150C" w:rsidRDefault="007975B1" w:rsidP="002D7CC6">
            <w:pPr>
              <w:pStyle w:val="ti-art"/>
              <w:numPr>
                <w:ilvl w:val="0"/>
                <w:numId w:val="1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denumirea „eco” trebuie utilizată exclusiv pentru acest program. Formatul mențiunii „eco” nu este limitat în ceea ce privește tipul caracterelor, dimensiunea caracterelor, sensibilitatea la scrierea cu majusculă/minusculă sau culoarea. Unica informație suplimentară care poate fi combinată cu termenul „eco” este temperatura programului eco;</w:t>
            </w:r>
          </w:p>
          <w:p w14:paraId="020A1F0F" w14:textId="77777777" w:rsidR="007975B1" w:rsidRPr="00FE150C" w:rsidRDefault="007975B1" w:rsidP="002D7CC6">
            <w:pPr>
              <w:pStyle w:val="ti-art"/>
              <w:numPr>
                <w:ilvl w:val="0"/>
                <w:numId w:val="1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indicațiile „normal”, „zilnic”, „regulat” și „standard”, precum și traducerile lor în toate limbile oficiale ale UE nu se utilizează în denumirile programelor pentru mașinile de spălat vase de uz casnic, nici singure, nici în combinație cu alte informații.</w:t>
            </w:r>
          </w:p>
          <w:p w14:paraId="521A9457" w14:textId="77777777" w:rsidR="007975B1" w:rsidRPr="007975B1" w:rsidRDefault="007975B1" w:rsidP="002D7CC6">
            <w:pPr>
              <w:pStyle w:val="ti-art"/>
              <w:numPr>
                <w:ilvl w:val="0"/>
                <w:numId w:val="18"/>
              </w:numPr>
              <w:shd w:val="clear" w:color="auto" w:fill="FFFFFF"/>
              <w:spacing w:before="0" w:beforeAutospacing="0" w:after="0" w:afterAutospacing="0"/>
              <w:rPr>
                <w:i/>
                <w:iCs/>
                <w:color w:val="333333"/>
                <w:sz w:val="20"/>
                <w:szCs w:val="20"/>
                <w:lang w:val="en-US"/>
              </w:rPr>
            </w:pPr>
            <w:r w:rsidRPr="008C2E03">
              <w:rPr>
                <w:rFonts w:eastAsia="Arial Unicode MS"/>
                <w:b/>
                <w:bCs/>
                <w:color w:val="000000" w:themeColor="text1"/>
                <w:sz w:val="20"/>
                <w:szCs w:val="20"/>
                <w:shd w:val="clear" w:color="auto" w:fill="FFFFFF"/>
              </w:rPr>
              <w:t>CERINȚE DE EFICIENȚĂ ENERGETICĂ</w:t>
            </w:r>
          </w:p>
          <w:p w14:paraId="2042C722"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2021, mașinile de spălat vase de uz casnic trebuie să îndeplinească următoarele cerințe:</w:t>
            </w:r>
          </w:p>
          <w:p w14:paraId="70D136B0" w14:textId="77777777" w:rsidR="007975B1" w:rsidRPr="00FE150C" w:rsidRDefault="007975B1" w:rsidP="002D7CC6">
            <w:pPr>
              <w:pStyle w:val="ti-art"/>
              <w:numPr>
                <w:ilvl w:val="0"/>
                <w:numId w:val="2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de eficiență energetică (EEI) trebuie să fie mai mic de 63.</w:t>
            </w:r>
          </w:p>
          <w:p w14:paraId="1F0D12F1" w14:textId="585599FB" w:rsidR="007975B1" w:rsidRPr="00FE150C" w:rsidRDefault="007975B1" w:rsidP="008C2E03">
            <w:pPr>
              <w:pStyle w:val="ti-art"/>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De la 1 martie 2024, mașinile de spălat vase de uz casnic trebuie să îndeplinească următoarea cerință:</w:t>
            </w:r>
          </w:p>
          <w:p w14:paraId="74C7747D" w14:textId="77777777" w:rsidR="007975B1" w:rsidRPr="00FE150C" w:rsidRDefault="007975B1" w:rsidP="002D7CC6">
            <w:pPr>
              <w:pStyle w:val="ti-art"/>
              <w:numPr>
                <w:ilvl w:val="0"/>
                <w:numId w:val="2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EEI trebuie să fie mai mic de 56 pentru mașinile de spălat vase de uz casnic cu o capacitate nominală de minimum 10 tacâmuri.</w:t>
            </w:r>
          </w:p>
          <w:p w14:paraId="0C2727FE"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EEI se calculează în conformitate cu anexa III.</w:t>
            </w:r>
          </w:p>
          <w:p w14:paraId="624F7440" w14:textId="77777777" w:rsidR="007975B1" w:rsidRPr="008C2E03" w:rsidRDefault="007975B1" w:rsidP="002D7CC6">
            <w:pPr>
              <w:pStyle w:val="ti-art"/>
              <w:numPr>
                <w:ilvl w:val="0"/>
                <w:numId w:val="2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b/>
                <w:bCs/>
                <w:color w:val="000000" w:themeColor="text1"/>
                <w:sz w:val="20"/>
                <w:szCs w:val="20"/>
                <w:shd w:val="clear" w:color="auto" w:fill="FFFFFF"/>
              </w:rPr>
              <w:t>CERINȚE FUNCȚIONALE</w:t>
            </w:r>
          </w:p>
          <w:p w14:paraId="206A5ACA"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2021, mașinile de spălat vase de uz casnic trebuie să îndeplinească următoarele cerințe:</w:t>
            </w:r>
          </w:p>
          <w:p w14:paraId="18B3A42E" w14:textId="77777777" w:rsidR="007975B1" w:rsidRPr="00FE150C" w:rsidRDefault="007975B1" w:rsidP="002D7CC6">
            <w:pPr>
              <w:pStyle w:val="ti-art"/>
              <w:numPr>
                <w:ilvl w:val="0"/>
                <w:numId w:val="2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de performanță a curățării (I</w:t>
            </w:r>
            <w:r w:rsidRPr="00FE150C">
              <w:rPr>
                <w:rStyle w:val="subscript"/>
                <w:rFonts w:eastAsia="Arial Unicode MS"/>
                <w:color w:val="000000" w:themeColor="text1"/>
                <w:sz w:val="20"/>
                <w:szCs w:val="20"/>
                <w:vertAlign w:val="subscript"/>
                <w:lang w:val="pt-BR"/>
              </w:rPr>
              <w:t>C</w:t>
            </w:r>
            <w:r w:rsidRPr="00FE150C">
              <w:rPr>
                <w:rFonts w:eastAsia="Arial Unicode MS"/>
                <w:color w:val="000000" w:themeColor="text1"/>
                <w:sz w:val="20"/>
                <w:szCs w:val="20"/>
                <w:shd w:val="clear" w:color="auto" w:fill="FFFFFF"/>
                <w:lang w:val="pt-BR"/>
              </w:rPr>
              <w:t>) trebuie să fie mai mare de 1,12 ;</w:t>
            </w:r>
          </w:p>
          <w:p w14:paraId="5EC1FD34" w14:textId="77777777" w:rsidR="007975B1" w:rsidRPr="00FE150C" w:rsidRDefault="007975B1" w:rsidP="002D7CC6">
            <w:pPr>
              <w:pStyle w:val="ti-art"/>
              <w:numPr>
                <w:ilvl w:val="0"/>
                <w:numId w:val="2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de performanță a uscării (I</w:t>
            </w:r>
            <w:r w:rsidRPr="00FE150C">
              <w:rPr>
                <w:rStyle w:val="subscript"/>
                <w:rFonts w:eastAsia="Arial Unicode MS"/>
                <w:color w:val="000000" w:themeColor="text1"/>
                <w:sz w:val="20"/>
                <w:szCs w:val="20"/>
                <w:vertAlign w:val="subscript"/>
                <w:lang w:val="pt-BR"/>
              </w:rPr>
              <w:t>D</w:t>
            </w:r>
            <w:r w:rsidRPr="00FE150C">
              <w:rPr>
                <w:rFonts w:eastAsia="Arial Unicode MS"/>
                <w:color w:val="000000" w:themeColor="text1"/>
                <w:sz w:val="20"/>
                <w:szCs w:val="20"/>
                <w:shd w:val="clear" w:color="auto" w:fill="FFFFFF"/>
                <w:lang w:val="pt-BR"/>
              </w:rPr>
              <w:t>) trebuie să fie mai mare de 1,06 pentru mașinile de spălat vase de uz casnic cu o capacitate nominală de peste 7 tacâmuri;</w:t>
            </w:r>
          </w:p>
          <w:p w14:paraId="2206555F" w14:textId="77777777" w:rsidR="007975B1" w:rsidRPr="00FE150C" w:rsidRDefault="007975B1" w:rsidP="002D7CC6">
            <w:pPr>
              <w:pStyle w:val="ti-art"/>
              <w:numPr>
                <w:ilvl w:val="0"/>
                <w:numId w:val="2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de performanță a uscării (I</w:t>
            </w:r>
            <w:r w:rsidRPr="00FE150C">
              <w:rPr>
                <w:rStyle w:val="subscript"/>
                <w:rFonts w:eastAsia="Arial Unicode MS"/>
                <w:color w:val="000000" w:themeColor="text1"/>
                <w:sz w:val="20"/>
                <w:szCs w:val="20"/>
                <w:vertAlign w:val="subscript"/>
                <w:lang w:val="pt-BR"/>
              </w:rPr>
              <w:t>D</w:t>
            </w:r>
            <w:r w:rsidRPr="00FE150C">
              <w:rPr>
                <w:rFonts w:eastAsia="Arial Unicode MS"/>
                <w:color w:val="000000" w:themeColor="text1"/>
                <w:sz w:val="20"/>
                <w:szCs w:val="20"/>
                <w:shd w:val="clear" w:color="auto" w:fill="FFFFFF"/>
                <w:lang w:val="pt-BR"/>
              </w:rPr>
              <w:t>) trebuie să fie mai mare de 0,86 pentru mașinile de spălat vase de uz casnic cu o capacitate nominală de maximum 7 tacâmuri.</w:t>
            </w:r>
          </w:p>
          <w:p w14:paraId="46188E70" w14:textId="6A8CFA1E"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w:t>
            </w:r>
            <w:r w:rsidRPr="00FE150C">
              <w:rPr>
                <w:rStyle w:val="subscript"/>
                <w:rFonts w:eastAsia="Arial Unicode MS"/>
                <w:color w:val="000000" w:themeColor="text1"/>
                <w:sz w:val="20"/>
                <w:szCs w:val="20"/>
                <w:vertAlign w:val="subscript"/>
                <w:lang w:val="pt-BR"/>
              </w:rPr>
              <w:t>C</w:t>
            </w:r>
            <w:r w:rsidR="008C2E03"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și I</w:t>
            </w:r>
            <w:r w:rsidRPr="00FE150C">
              <w:rPr>
                <w:rStyle w:val="subscript"/>
                <w:rFonts w:eastAsia="Arial Unicode MS"/>
                <w:color w:val="000000" w:themeColor="text1"/>
                <w:sz w:val="20"/>
                <w:szCs w:val="20"/>
                <w:vertAlign w:val="subscript"/>
                <w:lang w:val="pt-BR"/>
              </w:rPr>
              <w:t>D</w:t>
            </w:r>
            <w:r w:rsidR="008C2E03" w:rsidRPr="00FE150C">
              <w:rPr>
                <w:rStyle w:val="apple-converted-space"/>
                <w:rFonts w:eastAsia="Arial Unicode MS"/>
                <w:shd w:val="clear" w:color="auto" w:fill="FFFFFF"/>
                <w:lang w:val="pt-BR"/>
              </w:rPr>
              <w:t xml:space="preserve"> </w:t>
            </w:r>
            <w:r w:rsidRPr="00FE150C">
              <w:rPr>
                <w:rFonts w:eastAsia="Arial Unicode MS"/>
                <w:color w:val="000000" w:themeColor="text1"/>
                <w:sz w:val="20"/>
                <w:szCs w:val="20"/>
                <w:shd w:val="clear" w:color="auto" w:fill="FFFFFF"/>
                <w:lang w:val="pt-BR"/>
              </w:rPr>
              <w:t>se calculează în conformitate cu anexa III.</w:t>
            </w:r>
          </w:p>
          <w:p w14:paraId="67621BC8" w14:textId="77777777" w:rsidR="007975B1" w:rsidRPr="00FE150C" w:rsidRDefault="007975B1" w:rsidP="002D7CC6">
            <w:pPr>
              <w:pStyle w:val="ti-art"/>
              <w:numPr>
                <w:ilvl w:val="0"/>
                <w:numId w:val="24"/>
              </w:numPr>
              <w:shd w:val="clear" w:color="auto" w:fill="FFFFFF"/>
              <w:spacing w:before="0" w:beforeAutospacing="0" w:after="0" w:afterAutospacing="0"/>
              <w:rPr>
                <w:rStyle w:val="boldface"/>
                <w:i/>
                <w:iCs/>
                <w:color w:val="000000" w:themeColor="text1"/>
                <w:sz w:val="20"/>
                <w:szCs w:val="20"/>
                <w:lang w:val="pt-BR"/>
              </w:rPr>
            </w:pPr>
            <w:r w:rsidRPr="00FE150C">
              <w:rPr>
                <w:rStyle w:val="boldface"/>
                <w:rFonts w:eastAsia="Arial Unicode MS"/>
                <w:b/>
                <w:bCs/>
                <w:color w:val="000000" w:themeColor="text1"/>
                <w:sz w:val="20"/>
                <w:szCs w:val="20"/>
                <w:lang w:val="pt-BR"/>
              </w:rPr>
              <w:t>MODURI CU CONSUM REDUS DE PUTERE</w:t>
            </w:r>
          </w:p>
          <w:p w14:paraId="53DA1386"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2021, mașinile de spălat vase de uz casnic trebuie să îndeplinească următoarele cerințe:</w:t>
            </w:r>
          </w:p>
          <w:p w14:paraId="50ECCB99" w14:textId="2A38C342" w:rsidR="007975B1" w:rsidRPr="00FE150C" w:rsidRDefault="007975B1" w:rsidP="002D7CC6">
            <w:pPr>
              <w:pStyle w:val="ti-art"/>
              <w:numPr>
                <w:ilvl w:val="0"/>
                <w:numId w:val="2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mașinile de spălat vase de uz casnic trebuie să dispună de un mod oprit sau de un mod standby sau de ambele. Consumul de putere al acestor moduri nu trebuie să depășească 0,50 W;</w:t>
            </w:r>
          </w:p>
          <w:p w14:paraId="2B9010C9" w14:textId="781A7649" w:rsidR="007975B1" w:rsidRPr="00FE150C" w:rsidRDefault="007975B1" w:rsidP="002D7CC6">
            <w:pPr>
              <w:pStyle w:val="ti-art"/>
              <w:numPr>
                <w:ilvl w:val="0"/>
                <w:numId w:val="2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dacă modul standby include afișarea de informații sau a stării, consumul de putere al acestui mod nu trebuie să depășească 1,00 W;</w:t>
            </w:r>
          </w:p>
          <w:p w14:paraId="3EBC214C" w14:textId="0CF397FD" w:rsidR="007975B1" w:rsidRPr="00FE150C" w:rsidRDefault="007975B1" w:rsidP="002D7CC6">
            <w:pPr>
              <w:pStyle w:val="ti-art"/>
              <w:numPr>
                <w:ilvl w:val="0"/>
                <w:numId w:val="2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dacă modul standby include o conexiune la rețea și oferă funcția de standby în rețea definită în Regulamentul (UE) nr. 801/2013 al Comisiei</w:t>
            </w:r>
            <w:r w:rsidR="008C2E03"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hyperlink r:id="rId17" w:anchor="E0004" w:history="1">
              <w:r w:rsidR="008C2E03" w:rsidRPr="00FE150C">
                <w:rPr>
                  <w:rStyle w:val="apple-converted-space"/>
                  <w:rFonts w:eastAsia="Arial Unicode MS"/>
                  <w:color w:val="000000" w:themeColor="text1"/>
                  <w:sz w:val="20"/>
                  <w:szCs w:val="20"/>
                  <w:lang w:val="pt-BR"/>
                </w:rPr>
                <w:t xml:space="preserve"> </w:t>
              </w:r>
              <w:r w:rsidRPr="00FE150C">
                <w:rPr>
                  <w:rStyle w:val="superscript"/>
                  <w:rFonts w:eastAsia="Arial Unicode MS"/>
                  <w:color w:val="000000" w:themeColor="text1"/>
                  <w:sz w:val="20"/>
                  <w:szCs w:val="20"/>
                  <w:vertAlign w:val="superscript"/>
                  <w:lang w:val="pt-BR"/>
                </w:rPr>
                <w:t>4</w:t>
              </w:r>
            </w:hyperlink>
            <w:r w:rsidRPr="00FE150C">
              <w:rPr>
                <w:rFonts w:eastAsia="Arial Unicode MS"/>
                <w:color w:val="000000" w:themeColor="text1"/>
                <w:sz w:val="20"/>
                <w:szCs w:val="20"/>
                <w:shd w:val="clear" w:color="auto" w:fill="FFFFFF"/>
                <w:lang w:val="pt-BR"/>
              </w:rPr>
              <w:t xml:space="preserve">), consumul de putere al acestui mod nu trebuie să depășească 2,00 </w:t>
            </w:r>
            <w:r w:rsidR="008C2E03"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w:t>
            </w:r>
          </w:p>
          <w:p w14:paraId="715773EE" w14:textId="77777777" w:rsidR="007975B1" w:rsidRPr="00FE150C" w:rsidRDefault="007975B1" w:rsidP="002D7CC6">
            <w:pPr>
              <w:pStyle w:val="ti-art"/>
              <w:numPr>
                <w:ilvl w:val="0"/>
                <w:numId w:val="2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cel târziu la 15 minute după ce mașina de spălat vase de uz casnic a fost activată sau după încheierea oricărui program și a activităților asociate sau după orice interacțiune cu echipamentul, dacă nu se declanșează niciun alt mod, inclusiv măsuri de urgență, echipamentul trebuie să treacă automat în modul oprit sau în modul standby;</w:t>
            </w:r>
          </w:p>
          <w:p w14:paraId="5BA79CF2" w14:textId="3D1A7E37" w:rsidR="007975B1" w:rsidRPr="00FE150C" w:rsidRDefault="007975B1" w:rsidP="002D7CC6">
            <w:pPr>
              <w:pStyle w:val="ti-art"/>
              <w:numPr>
                <w:ilvl w:val="0"/>
                <w:numId w:val="2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dacă mașina de spălat vase de uz casnic oferă funcția de pornire cu întârziere, consumul de putere în această stare, inclusiv în orice mod standby, nu trebuie să depășească 4,00 </w:t>
            </w:r>
            <w:r w:rsidR="008C2E03"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W. Pornirea cu întârziere trebuie să nu poată fi </w:t>
            </w:r>
            <w:r w:rsidRPr="00FE150C">
              <w:rPr>
                <w:rFonts w:eastAsia="Arial Unicode MS"/>
                <w:color w:val="000000" w:themeColor="text1"/>
                <w:sz w:val="20"/>
                <w:szCs w:val="20"/>
                <w:shd w:val="clear" w:color="auto" w:fill="FFFFFF"/>
                <w:lang w:val="pt-BR"/>
              </w:rPr>
              <w:lastRenderedPageBreak/>
              <w:t>programată de utilizator cu mai mult de 24</w:t>
            </w:r>
            <w:r w:rsidR="008C2E03"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h înainte;</w:t>
            </w:r>
          </w:p>
          <w:p w14:paraId="07011915" w14:textId="77777777" w:rsidR="007975B1" w:rsidRPr="008C2E03" w:rsidRDefault="007975B1" w:rsidP="002D7CC6">
            <w:pPr>
              <w:pStyle w:val="ti-art"/>
              <w:numPr>
                <w:ilvl w:val="0"/>
                <w:numId w:val="26"/>
              </w:numPr>
              <w:shd w:val="clear" w:color="auto" w:fill="FFFFFF"/>
              <w:spacing w:before="0" w:beforeAutospacing="0" w:after="0" w:afterAutospacing="0"/>
              <w:jc w:val="both"/>
              <w:rPr>
                <w:i/>
                <w:iCs/>
                <w:color w:val="000000" w:themeColor="text1"/>
                <w:sz w:val="20"/>
                <w:szCs w:val="20"/>
                <w:lang w:val="en-US"/>
              </w:rPr>
            </w:pPr>
            <w:r w:rsidRPr="00FE150C">
              <w:rPr>
                <w:rFonts w:eastAsia="Arial Unicode MS"/>
                <w:color w:val="000000" w:themeColor="text1"/>
                <w:sz w:val="20"/>
                <w:szCs w:val="20"/>
                <w:shd w:val="clear" w:color="auto" w:fill="FFFFFF"/>
                <w:lang w:val="pt-BR"/>
              </w:rPr>
              <w:t xml:space="preserve">orice mașină de spălat vase de uz casnic care poate fi conectată la o rețea trebuie să ofere posibilitatea de a activa și de a dezactiva conexiunea la rețea. </w:t>
            </w:r>
            <w:r w:rsidRPr="008C2E03">
              <w:rPr>
                <w:rFonts w:eastAsia="Arial Unicode MS"/>
                <w:color w:val="000000" w:themeColor="text1"/>
                <w:sz w:val="20"/>
                <w:szCs w:val="20"/>
                <w:shd w:val="clear" w:color="auto" w:fill="FFFFFF"/>
              </w:rPr>
              <w:t>Conexiunea la rețea trebuie să fie dezactivată implicit.</w:t>
            </w:r>
          </w:p>
          <w:p w14:paraId="52E35184" w14:textId="77777777" w:rsidR="007975B1" w:rsidRPr="00FE150C" w:rsidRDefault="007975B1" w:rsidP="002D7CC6">
            <w:pPr>
              <w:pStyle w:val="ti-art"/>
              <w:numPr>
                <w:ilvl w:val="0"/>
                <w:numId w:val="27"/>
              </w:numPr>
              <w:shd w:val="clear" w:color="auto" w:fill="FFFFFF"/>
              <w:spacing w:before="0" w:beforeAutospacing="0" w:after="0" w:afterAutospacing="0"/>
              <w:rPr>
                <w:i/>
                <w:iCs/>
                <w:color w:val="000000" w:themeColor="text1"/>
                <w:sz w:val="20"/>
                <w:szCs w:val="20"/>
                <w:lang w:val="pt-BR"/>
              </w:rPr>
            </w:pPr>
            <w:r w:rsidRPr="00FE150C">
              <w:rPr>
                <w:rFonts w:eastAsia="Arial Unicode MS"/>
                <w:b/>
                <w:bCs/>
                <w:color w:val="000000" w:themeColor="text1"/>
                <w:sz w:val="20"/>
                <w:szCs w:val="20"/>
                <w:shd w:val="clear" w:color="auto" w:fill="FFFFFF"/>
                <w:lang w:val="pt-BR"/>
              </w:rPr>
              <w:t>CERINȚE PRIVIND UTILIZAREA EFICIENTĂ A RESURSELOR</w:t>
            </w:r>
          </w:p>
          <w:p w14:paraId="59862C28"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2021, mașinile de spălat vase de uz casnic trebuie să îndeplinească următoarele cerințe:</w:t>
            </w:r>
          </w:p>
          <w:p w14:paraId="12FE9253" w14:textId="77777777" w:rsidR="007975B1" w:rsidRPr="008C2E03" w:rsidRDefault="007975B1" w:rsidP="002D7CC6">
            <w:pPr>
              <w:pStyle w:val="ti-art"/>
              <w:numPr>
                <w:ilvl w:val="0"/>
                <w:numId w:val="29"/>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disponibilitatea pieselor de schimb:</w:t>
            </w:r>
          </w:p>
          <w:p w14:paraId="6864E745" w14:textId="77777777" w:rsidR="007975B1" w:rsidRPr="00FE150C" w:rsidRDefault="007975B1" w:rsidP="002D7CC6">
            <w:pPr>
              <w:pStyle w:val="ti-art"/>
              <w:numPr>
                <w:ilvl w:val="0"/>
                <w:numId w:val="3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producătorii sau importatorii de mașini de spălat vase de uz casnic sau reprezentanții autorizați ai acestora trebuie să pună la dispoziția reparatorilor profesioniști cel puțin următoarele piese de schimb, timp de minimum de șapte ani de la introducerea pe piață a ultimei unități din modelul respectiv:</w:t>
            </w:r>
          </w:p>
          <w:p w14:paraId="3BCE27DA" w14:textId="77777777" w:rsidR="007975B1" w:rsidRPr="008C2E03"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motorul;</w:t>
            </w:r>
          </w:p>
          <w:p w14:paraId="4F612E4A" w14:textId="77777777" w:rsidR="007975B1" w:rsidRPr="00FE150C"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pompa de circulație și de evacuare;</w:t>
            </w:r>
          </w:p>
          <w:p w14:paraId="4E71A7C8" w14:textId="77777777" w:rsidR="007975B1" w:rsidRPr="00FE150C"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încălzitoarele și elementele de încălzire, inclusiv pompele de căldură (separate sau împreună);</w:t>
            </w:r>
          </w:p>
          <w:p w14:paraId="5555511B" w14:textId="77777777" w:rsidR="007975B1" w:rsidRPr="00FE150C"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tubulatura și echipamentele aferente, inclusiv toate furtunurile, valvele, filtrele și dispozitivele de tip „aquastop”;</w:t>
            </w:r>
          </w:p>
          <w:p w14:paraId="179D4B72" w14:textId="77777777" w:rsidR="007975B1" w:rsidRPr="00FE150C"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piesele structurale și interioare legate de ansamblurile de uși (separate sau împreună);</w:t>
            </w:r>
          </w:p>
          <w:p w14:paraId="0196A5B7" w14:textId="77777777" w:rsidR="007975B1" w:rsidRPr="008C2E03"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plăcile de circuite imprimate;</w:t>
            </w:r>
          </w:p>
          <w:p w14:paraId="344644AD" w14:textId="77777777" w:rsidR="007975B1" w:rsidRPr="008C2E03"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ecranele electronice;</w:t>
            </w:r>
          </w:p>
          <w:p w14:paraId="0146FD56" w14:textId="77777777" w:rsidR="007975B1" w:rsidRPr="008C2E03"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presostatele;</w:t>
            </w:r>
          </w:p>
          <w:p w14:paraId="46F8303D" w14:textId="77777777" w:rsidR="007975B1" w:rsidRPr="008C2E03"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rPr>
              <w:t>termostatele și senzorii;</w:t>
            </w:r>
          </w:p>
          <w:p w14:paraId="5D9E3466" w14:textId="77777777" w:rsidR="007975B1" w:rsidRPr="008C2E03" w:rsidRDefault="007975B1" w:rsidP="002D7CC6">
            <w:pPr>
              <w:pStyle w:val="ti-art"/>
              <w:numPr>
                <w:ilvl w:val="0"/>
                <w:numId w:val="31"/>
              </w:numPr>
              <w:shd w:val="clear" w:color="auto" w:fill="FFFFFF"/>
              <w:spacing w:before="0" w:beforeAutospacing="0" w:after="0" w:afterAutospacing="0"/>
              <w:jc w:val="both"/>
              <w:rPr>
                <w:i/>
                <w:iCs/>
                <w:color w:val="000000" w:themeColor="text1"/>
                <w:sz w:val="20"/>
                <w:szCs w:val="20"/>
                <w:lang w:val="en-US"/>
              </w:rPr>
            </w:pPr>
            <w:r w:rsidRPr="008C2E03">
              <w:rPr>
                <w:rFonts w:eastAsia="Arial Unicode MS"/>
                <w:color w:val="000000" w:themeColor="text1"/>
                <w:sz w:val="20"/>
                <w:szCs w:val="20"/>
                <w:shd w:val="clear" w:color="auto" w:fill="FFFFFF"/>
                <w:lang w:val="en-US"/>
              </w:rPr>
              <w:t xml:space="preserve">software </w:t>
            </w:r>
            <w:proofErr w:type="spellStart"/>
            <w:r w:rsidRPr="008C2E03">
              <w:rPr>
                <w:rFonts w:eastAsia="Arial Unicode MS"/>
                <w:color w:val="000000" w:themeColor="text1"/>
                <w:sz w:val="20"/>
                <w:szCs w:val="20"/>
                <w:shd w:val="clear" w:color="auto" w:fill="FFFFFF"/>
                <w:lang w:val="en-US"/>
              </w:rPr>
              <w:t>și</w:t>
            </w:r>
            <w:proofErr w:type="spellEnd"/>
            <w:r w:rsidRPr="008C2E03">
              <w:rPr>
                <w:rFonts w:eastAsia="Arial Unicode MS"/>
                <w:color w:val="000000" w:themeColor="text1"/>
                <w:sz w:val="20"/>
                <w:szCs w:val="20"/>
                <w:shd w:val="clear" w:color="auto" w:fill="FFFFFF"/>
                <w:lang w:val="en-US"/>
              </w:rPr>
              <w:t xml:space="preserve"> firmware, </w:t>
            </w:r>
            <w:proofErr w:type="spellStart"/>
            <w:r w:rsidRPr="008C2E03">
              <w:rPr>
                <w:rFonts w:eastAsia="Arial Unicode MS"/>
                <w:color w:val="000000" w:themeColor="text1"/>
                <w:sz w:val="20"/>
                <w:szCs w:val="20"/>
                <w:shd w:val="clear" w:color="auto" w:fill="FFFFFF"/>
                <w:lang w:val="en-US"/>
              </w:rPr>
              <w:t>inclusiv</w:t>
            </w:r>
            <w:proofErr w:type="spellEnd"/>
            <w:r w:rsidRPr="008C2E03">
              <w:rPr>
                <w:rFonts w:eastAsia="Arial Unicode MS"/>
                <w:color w:val="000000" w:themeColor="text1"/>
                <w:sz w:val="20"/>
                <w:szCs w:val="20"/>
                <w:shd w:val="clear" w:color="auto" w:fill="FFFFFF"/>
                <w:lang w:val="en-US"/>
              </w:rPr>
              <w:t xml:space="preserve"> software de </w:t>
            </w:r>
            <w:proofErr w:type="spellStart"/>
            <w:proofErr w:type="gramStart"/>
            <w:r w:rsidRPr="008C2E03">
              <w:rPr>
                <w:rFonts w:eastAsia="Arial Unicode MS"/>
                <w:color w:val="000000" w:themeColor="text1"/>
                <w:sz w:val="20"/>
                <w:szCs w:val="20"/>
                <w:shd w:val="clear" w:color="auto" w:fill="FFFFFF"/>
                <w:lang w:val="en-US"/>
              </w:rPr>
              <w:t>resetare</w:t>
            </w:r>
            <w:proofErr w:type="spellEnd"/>
            <w:r w:rsidRPr="008C2E03">
              <w:rPr>
                <w:rFonts w:eastAsia="Arial Unicode MS"/>
                <w:color w:val="000000" w:themeColor="text1"/>
                <w:sz w:val="20"/>
                <w:szCs w:val="20"/>
                <w:shd w:val="clear" w:color="auto" w:fill="FFFFFF"/>
                <w:lang w:val="en-US"/>
              </w:rPr>
              <w:t>;</w:t>
            </w:r>
            <w:proofErr w:type="gramEnd"/>
          </w:p>
          <w:p w14:paraId="10CA57BC" w14:textId="77777777" w:rsidR="007975B1" w:rsidRPr="00FE150C" w:rsidRDefault="007975B1" w:rsidP="002D7CC6">
            <w:pPr>
              <w:pStyle w:val="ti-art"/>
              <w:numPr>
                <w:ilvl w:val="0"/>
                <w:numId w:val="3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producătorii sau importatorii de mașini de spălat vase de uz casnic sau reprezentanții autorizați ai acestora trebuie să pună la dispoziția reparatorilor profesioniști și a utilizatorilor finali următoarele piese de schimb: balamaua și garnitura pentru ușă, alte garnituri, brațele de pulverizare, filtrele de scurgere, rafturile interioare și piesele periferice din plastic precum </w:t>
            </w:r>
            <w:r w:rsidRPr="00FE150C">
              <w:rPr>
                <w:rFonts w:eastAsia="Arial Unicode MS"/>
                <w:color w:val="000000" w:themeColor="text1"/>
                <w:sz w:val="20"/>
                <w:szCs w:val="20"/>
                <w:shd w:val="clear" w:color="auto" w:fill="FFFFFF"/>
                <w:lang w:val="pt-BR"/>
              </w:rPr>
              <w:lastRenderedPageBreak/>
              <w:t>coșurile și capacele, timp de minimum zece ani de la introducerea pe piață a ultimei unități din modelul respectiv;</w:t>
            </w:r>
          </w:p>
          <w:p w14:paraId="44839799" w14:textId="77777777" w:rsidR="007975B1" w:rsidRPr="00FE150C" w:rsidRDefault="007975B1" w:rsidP="002D7CC6">
            <w:pPr>
              <w:pStyle w:val="ti-art"/>
              <w:numPr>
                <w:ilvl w:val="0"/>
                <w:numId w:val="3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producătorii sau importatorii de mașini de spălat vase de uz casnic sau reprezentanții autorizați ai acestora trebuie să se asigure că piesele de schimb menționate la literele (a) și (b) pot fi înlocuite cu ajutorul unor unelte disponibile în mod obișnuit și fără deteriorarea permanentă a aparatului;</w:t>
            </w:r>
          </w:p>
          <w:p w14:paraId="4B1F6C45" w14:textId="77777777" w:rsidR="007975B1" w:rsidRPr="00FE150C" w:rsidRDefault="007975B1" w:rsidP="002D7CC6">
            <w:pPr>
              <w:pStyle w:val="ti-art"/>
              <w:numPr>
                <w:ilvl w:val="0"/>
                <w:numId w:val="3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lista pieselor de schimb vizate la litera (a) și procedura de comandare a acestora trebuie puse la dispoziția publicului pe site-ul web cu acces liber al producătorului, al importatorului sau al reprezentantului autorizat, cel târziu la doi ani de la introducerea pe piață a primei unități dintr-un model și până la sfârșitul perioadei de disponibilitate a acestor piese de schimb;</w:t>
            </w:r>
          </w:p>
          <w:p w14:paraId="38A2CB0D" w14:textId="77777777" w:rsidR="007975B1" w:rsidRPr="00FE150C" w:rsidRDefault="007975B1" w:rsidP="002D7CC6">
            <w:pPr>
              <w:pStyle w:val="ti-art"/>
              <w:numPr>
                <w:ilvl w:val="0"/>
                <w:numId w:val="3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lista pieselor de schimb vizate la litera (b), precum și procedura de comandare a acestora și instrucțiunile de reparație trebuie puse la dispoziția publicului pe site-ul web cu acces liber al producătorului, al importatorului sau al reprezentantului autorizat, în momentul introducerii pe piață a primei unități dintr-un model și până la sfârșitul perioadei de disponibilitate a acestor piese de schimb;</w:t>
            </w:r>
          </w:p>
          <w:p w14:paraId="22D1DC30" w14:textId="77777777" w:rsidR="007975B1" w:rsidRPr="00FE150C" w:rsidRDefault="007975B1" w:rsidP="002D7CC6">
            <w:pPr>
              <w:pStyle w:val="ti-art"/>
              <w:numPr>
                <w:ilvl w:val="0"/>
                <w:numId w:val="34"/>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durata maximă de livrare a pieselor de schimb:</w:t>
            </w:r>
          </w:p>
          <w:p w14:paraId="52E5EAFA" w14:textId="1786F509" w:rsidR="007975B1" w:rsidRPr="00FE150C" w:rsidRDefault="007975B1" w:rsidP="002D7CC6">
            <w:pPr>
              <w:pStyle w:val="ti-art"/>
              <w:numPr>
                <w:ilvl w:val="0"/>
                <w:numId w:val="3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în perioada menționată la punctul 1, producătorul, importatorul sau reprezentantul autorizat trebuie să asigure livrarea pieselor de schimb în termen de 15 zile lucrătoare de la primirea comenzii;</w:t>
            </w:r>
          </w:p>
          <w:p w14:paraId="4B9FED31" w14:textId="2B60E1E8" w:rsidR="007975B1" w:rsidRPr="00FE150C" w:rsidRDefault="007975B1" w:rsidP="002D7CC6">
            <w:pPr>
              <w:pStyle w:val="ti-art"/>
              <w:numPr>
                <w:ilvl w:val="0"/>
                <w:numId w:val="3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în cazul pieselor de schimb vizate la punctul 1 litera (a), disponibilitatea pieselor de schimb poate fi limitată la reparatorii profesioniști înregistrați în conformitate cu punctul 3 literele (a) și (b);</w:t>
            </w:r>
          </w:p>
          <w:p w14:paraId="1595EFFF" w14:textId="77777777" w:rsidR="007975B1" w:rsidRPr="008C2E03" w:rsidRDefault="007975B1" w:rsidP="002D7CC6">
            <w:pPr>
              <w:pStyle w:val="ti-art"/>
              <w:numPr>
                <w:ilvl w:val="0"/>
                <w:numId w:val="34"/>
              </w:numPr>
              <w:shd w:val="clear" w:color="auto" w:fill="FFFFFF"/>
              <w:spacing w:before="0" w:beforeAutospacing="0" w:after="0" w:afterAutospacing="0"/>
              <w:jc w:val="both"/>
              <w:rPr>
                <w:i/>
                <w:iCs/>
                <w:color w:val="000000" w:themeColor="text1"/>
                <w:sz w:val="20"/>
                <w:szCs w:val="20"/>
                <w:lang w:val="en-US"/>
              </w:rPr>
            </w:pPr>
            <w:proofErr w:type="spellStart"/>
            <w:r w:rsidRPr="008C2E03">
              <w:rPr>
                <w:rFonts w:eastAsia="Arial Unicode MS"/>
                <w:color w:val="000000" w:themeColor="text1"/>
                <w:sz w:val="20"/>
                <w:szCs w:val="20"/>
                <w:shd w:val="clear" w:color="auto" w:fill="FFFFFF"/>
                <w:lang w:val="en-US"/>
              </w:rPr>
              <w:t>accesul</w:t>
            </w:r>
            <w:proofErr w:type="spellEnd"/>
            <w:r w:rsidRPr="008C2E03">
              <w:rPr>
                <w:rFonts w:eastAsia="Arial Unicode MS"/>
                <w:color w:val="000000" w:themeColor="text1"/>
                <w:sz w:val="20"/>
                <w:szCs w:val="20"/>
                <w:shd w:val="clear" w:color="auto" w:fill="FFFFFF"/>
                <w:lang w:val="en-US"/>
              </w:rPr>
              <w:t xml:space="preserve"> la </w:t>
            </w:r>
            <w:proofErr w:type="spellStart"/>
            <w:r w:rsidRPr="008C2E03">
              <w:rPr>
                <w:rFonts w:eastAsia="Arial Unicode MS"/>
                <w:color w:val="000000" w:themeColor="text1"/>
                <w:sz w:val="20"/>
                <w:szCs w:val="20"/>
                <w:shd w:val="clear" w:color="auto" w:fill="FFFFFF"/>
                <w:lang w:val="en-US"/>
              </w:rPr>
              <w:t>informațiile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privind</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repararea</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și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întreținerea</w:t>
            </w:r>
            <w:proofErr w:type="spellEnd"/>
            <w:r w:rsidRPr="008C2E03">
              <w:rPr>
                <w:rFonts w:eastAsia="Arial Unicode MS"/>
                <w:color w:val="000000" w:themeColor="text1"/>
                <w:sz w:val="20"/>
                <w:szCs w:val="20"/>
                <w:shd w:val="clear" w:color="auto" w:fill="FFFFFF"/>
                <w:lang w:val="en-US"/>
              </w:rPr>
              <w:t>:</w:t>
            </w:r>
          </w:p>
          <w:p w14:paraId="67093D78" w14:textId="77777777" w:rsidR="007975B1" w:rsidRPr="008C2E03" w:rsidRDefault="007975B1" w:rsidP="008C2E03">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8C2E03">
              <w:rPr>
                <w:rFonts w:eastAsia="Arial Unicode MS"/>
                <w:color w:val="000000" w:themeColor="text1"/>
                <w:sz w:val="20"/>
                <w:szCs w:val="20"/>
                <w:shd w:val="clear" w:color="auto" w:fill="FFFFFF"/>
                <w:lang w:val="en-US"/>
              </w:rPr>
              <w:lastRenderedPageBreak/>
              <w:t>după</w:t>
            </w:r>
            <w:proofErr w:type="spellEnd"/>
            <w:r w:rsidRPr="008C2E03">
              <w:rPr>
                <w:rFonts w:eastAsia="Arial Unicode MS"/>
                <w:color w:val="000000" w:themeColor="text1"/>
                <w:sz w:val="20"/>
                <w:szCs w:val="20"/>
                <w:shd w:val="clear" w:color="auto" w:fill="FFFFFF"/>
                <w:lang w:val="en-US"/>
              </w:rPr>
              <w:t xml:space="preserve"> o </w:t>
            </w:r>
            <w:proofErr w:type="spellStart"/>
            <w:r w:rsidRPr="008C2E03">
              <w:rPr>
                <w:rFonts w:eastAsia="Arial Unicode MS"/>
                <w:color w:val="000000" w:themeColor="text1"/>
                <w:sz w:val="20"/>
                <w:szCs w:val="20"/>
                <w:shd w:val="clear" w:color="auto" w:fill="FFFFFF"/>
                <w:lang w:val="en-US"/>
              </w:rPr>
              <w:t>perioadă</w:t>
            </w:r>
            <w:proofErr w:type="spellEnd"/>
            <w:r w:rsidRPr="008C2E03">
              <w:rPr>
                <w:rFonts w:eastAsia="Arial Unicode MS"/>
                <w:color w:val="000000" w:themeColor="text1"/>
                <w:sz w:val="20"/>
                <w:szCs w:val="20"/>
                <w:shd w:val="clear" w:color="auto" w:fill="FFFFFF"/>
                <w:lang w:val="en-US"/>
              </w:rPr>
              <w:t xml:space="preserve"> de </w:t>
            </w:r>
            <w:proofErr w:type="spellStart"/>
            <w:r w:rsidRPr="008C2E03">
              <w:rPr>
                <w:rFonts w:eastAsia="Arial Unicode MS"/>
                <w:color w:val="000000" w:themeColor="text1"/>
                <w:sz w:val="20"/>
                <w:szCs w:val="20"/>
                <w:shd w:val="clear" w:color="auto" w:fill="FFFFFF"/>
                <w:lang w:val="en-US"/>
              </w:rPr>
              <w:t>doi</w:t>
            </w:r>
            <w:proofErr w:type="spellEnd"/>
            <w:r w:rsidRPr="008C2E03">
              <w:rPr>
                <w:rFonts w:eastAsia="Arial Unicode MS"/>
                <w:color w:val="000000" w:themeColor="text1"/>
                <w:sz w:val="20"/>
                <w:szCs w:val="20"/>
                <w:shd w:val="clear" w:color="auto" w:fill="FFFFFF"/>
                <w:lang w:val="en-US"/>
              </w:rPr>
              <w:t xml:space="preserve"> ani de la </w:t>
            </w:r>
            <w:proofErr w:type="spellStart"/>
            <w:r w:rsidRPr="008C2E03">
              <w:rPr>
                <w:rFonts w:eastAsia="Arial Unicode MS"/>
                <w:color w:val="000000" w:themeColor="text1"/>
                <w:sz w:val="20"/>
                <w:szCs w:val="20"/>
                <w:shd w:val="clear" w:color="auto" w:fill="FFFFFF"/>
                <w:lang w:val="en-US"/>
              </w:rPr>
              <w:t>introducerea</w:t>
            </w:r>
            <w:proofErr w:type="spellEnd"/>
            <w:r w:rsidRPr="008C2E03">
              <w:rPr>
                <w:rFonts w:eastAsia="Arial Unicode MS"/>
                <w:color w:val="000000" w:themeColor="text1"/>
                <w:sz w:val="20"/>
                <w:szCs w:val="20"/>
                <w:shd w:val="clear" w:color="auto" w:fill="FFFFFF"/>
                <w:lang w:val="en-US"/>
              </w:rPr>
              <w:t xml:space="preserve"> pe </w:t>
            </w:r>
            <w:proofErr w:type="spellStart"/>
            <w:r w:rsidRPr="008C2E03">
              <w:rPr>
                <w:rFonts w:eastAsia="Arial Unicode MS"/>
                <w:color w:val="000000" w:themeColor="text1"/>
                <w:sz w:val="20"/>
                <w:szCs w:val="20"/>
                <w:shd w:val="clear" w:color="auto" w:fill="FFFFFF"/>
                <w:lang w:val="en-US"/>
              </w:rPr>
              <w:t>piață</w:t>
            </w:r>
            <w:proofErr w:type="spellEnd"/>
            <w:r w:rsidRPr="008C2E03">
              <w:rPr>
                <w:rFonts w:eastAsia="Arial Unicode MS"/>
                <w:color w:val="000000" w:themeColor="text1"/>
                <w:sz w:val="20"/>
                <w:szCs w:val="20"/>
                <w:shd w:val="clear" w:color="auto" w:fill="FFFFFF"/>
                <w:lang w:val="en-US"/>
              </w:rPr>
              <w:t xml:space="preserve"> a </w:t>
            </w:r>
            <w:proofErr w:type="spellStart"/>
            <w:r w:rsidRPr="008C2E03">
              <w:rPr>
                <w:rFonts w:eastAsia="Arial Unicode MS"/>
                <w:color w:val="000000" w:themeColor="text1"/>
                <w:sz w:val="20"/>
                <w:szCs w:val="20"/>
                <w:shd w:val="clear" w:color="auto" w:fill="FFFFFF"/>
                <w:lang w:val="en-US"/>
              </w:rPr>
              <w:t>primei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unități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dintr</w:t>
            </w:r>
            <w:proofErr w:type="spellEnd"/>
            <w:r w:rsidRPr="008C2E03">
              <w:rPr>
                <w:rFonts w:eastAsia="Arial Unicode MS"/>
                <w:color w:val="000000" w:themeColor="text1"/>
                <w:sz w:val="20"/>
                <w:szCs w:val="20"/>
                <w:shd w:val="clear" w:color="auto" w:fill="FFFFFF"/>
                <w:lang w:val="en-US"/>
              </w:rPr>
              <w:t xml:space="preserve">-un model </w:t>
            </w:r>
            <w:proofErr w:type="spellStart"/>
            <w:r w:rsidRPr="008C2E03">
              <w:rPr>
                <w:rFonts w:eastAsia="Arial Unicode MS"/>
                <w:color w:val="000000" w:themeColor="text1"/>
                <w:sz w:val="20"/>
                <w:szCs w:val="20"/>
                <w:shd w:val="clear" w:color="auto" w:fill="FFFFFF"/>
                <w:lang w:val="en-US"/>
              </w:rPr>
              <w:t>și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până</w:t>
            </w:r>
            <w:proofErr w:type="spellEnd"/>
            <w:r w:rsidRPr="008C2E03">
              <w:rPr>
                <w:rFonts w:eastAsia="Arial Unicode MS"/>
                <w:color w:val="000000" w:themeColor="text1"/>
                <w:sz w:val="20"/>
                <w:szCs w:val="20"/>
                <w:shd w:val="clear" w:color="auto" w:fill="FFFFFF"/>
                <w:lang w:val="en-US"/>
              </w:rPr>
              <w:t xml:space="preserve"> la </w:t>
            </w:r>
            <w:proofErr w:type="spellStart"/>
            <w:r w:rsidRPr="008C2E03">
              <w:rPr>
                <w:rFonts w:eastAsia="Arial Unicode MS"/>
                <w:color w:val="000000" w:themeColor="text1"/>
                <w:sz w:val="20"/>
                <w:szCs w:val="20"/>
                <w:shd w:val="clear" w:color="auto" w:fill="FFFFFF"/>
                <w:lang w:val="en-US"/>
              </w:rPr>
              <w:t>sfârșitul</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perioadei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menționate</w:t>
            </w:r>
            <w:proofErr w:type="spellEnd"/>
            <w:r w:rsidRPr="008C2E03">
              <w:rPr>
                <w:rFonts w:eastAsia="Arial Unicode MS"/>
                <w:color w:val="000000" w:themeColor="text1"/>
                <w:sz w:val="20"/>
                <w:szCs w:val="20"/>
                <w:shd w:val="clear" w:color="auto" w:fill="FFFFFF"/>
                <w:lang w:val="en-US"/>
              </w:rPr>
              <w:t xml:space="preserve"> la </w:t>
            </w:r>
            <w:proofErr w:type="spellStart"/>
            <w:r w:rsidRPr="008C2E03">
              <w:rPr>
                <w:rFonts w:eastAsia="Arial Unicode MS"/>
                <w:color w:val="000000" w:themeColor="text1"/>
                <w:sz w:val="20"/>
                <w:szCs w:val="20"/>
                <w:shd w:val="clear" w:color="auto" w:fill="FFFFFF"/>
                <w:lang w:val="en-US"/>
              </w:rPr>
              <w:t>punctul</w:t>
            </w:r>
            <w:proofErr w:type="spellEnd"/>
            <w:r w:rsidRPr="008C2E03">
              <w:rPr>
                <w:rFonts w:eastAsia="Arial Unicode MS"/>
                <w:color w:val="000000" w:themeColor="text1"/>
                <w:sz w:val="20"/>
                <w:szCs w:val="20"/>
                <w:shd w:val="clear" w:color="auto" w:fill="FFFFFF"/>
                <w:lang w:val="en-US"/>
              </w:rPr>
              <w:t xml:space="preserve"> 1, </w:t>
            </w:r>
            <w:proofErr w:type="spellStart"/>
            <w:r w:rsidRPr="008C2E03">
              <w:rPr>
                <w:rFonts w:eastAsia="Arial Unicode MS"/>
                <w:color w:val="000000" w:themeColor="text1"/>
                <w:sz w:val="20"/>
                <w:szCs w:val="20"/>
                <w:shd w:val="clear" w:color="auto" w:fill="FFFFFF"/>
                <w:lang w:val="en-US"/>
              </w:rPr>
              <w:t>producătorul</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importatorul</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sau</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reprezentantul</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autorizat</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trebuie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să</w:t>
            </w:r>
            <w:proofErr w:type="spellEnd"/>
            <w:r w:rsidRPr="008C2E03">
              <w:rPr>
                <w:rFonts w:eastAsia="Arial Unicode MS"/>
                <w:color w:val="000000" w:themeColor="text1"/>
                <w:sz w:val="20"/>
                <w:szCs w:val="20"/>
                <w:shd w:val="clear" w:color="auto" w:fill="FFFFFF"/>
                <w:lang w:val="en-US"/>
              </w:rPr>
              <w:t xml:space="preserve"> le </w:t>
            </w:r>
            <w:proofErr w:type="spellStart"/>
            <w:r w:rsidRPr="008C2E03">
              <w:rPr>
                <w:rFonts w:eastAsia="Arial Unicode MS"/>
                <w:color w:val="000000" w:themeColor="text1"/>
                <w:sz w:val="20"/>
                <w:szCs w:val="20"/>
                <w:shd w:val="clear" w:color="auto" w:fill="FFFFFF"/>
                <w:lang w:val="en-US"/>
              </w:rPr>
              <w:t>asigure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reparatorilor</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profesioniști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accesul</w:t>
            </w:r>
            <w:proofErr w:type="spellEnd"/>
            <w:r w:rsidRPr="008C2E03">
              <w:rPr>
                <w:rFonts w:eastAsia="Arial Unicode MS"/>
                <w:color w:val="000000" w:themeColor="text1"/>
                <w:sz w:val="20"/>
                <w:szCs w:val="20"/>
                <w:shd w:val="clear" w:color="auto" w:fill="FFFFFF"/>
                <w:lang w:val="en-US"/>
              </w:rPr>
              <w:t xml:space="preserve"> la </w:t>
            </w:r>
            <w:proofErr w:type="spellStart"/>
            <w:r w:rsidRPr="008C2E03">
              <w:rPr>
                <w:rFonts w:eastAsia="Arial Unicode MS"/>
                <w:color w:val="000000" w:themeColor="text1"/>
                <w:sz w:val="20"/>
                <w:szCs w:val="20"/>
                <w:shd w:val="clear" w:color="auto" w:fill="FFFFFF"/>
                <w:lang w:val="en-US"/>
              </w:rPr>
              <w:t>informațiile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privind</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repararea</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și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întreținerea</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aparatului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în</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următoarele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condiții</w:t>
            </w:r>
            <w:proofErr w:type="spellEnd"/>
            <w:r w:rsidRPr="008C2E03">
              <w:rPr>
                <w:rFonts w:eastAsia="Arial Unicode MS"/>
                <w:color w:val="000000" w:themeColor="text1"/>
                <w:sz w:val="20"/>
                <w:szCs w:val="20"/>
                <w:shd w:val="clear" w:color="auto" w:fill="FFFFFF"/>
                <w:lang w:val="en-US"/>
              </w:rPr>
              <w:t>:</w:t>
            </w:r>
          </w:p>
          <w:p w14:paraId="31ED6436" w14:textId="77777777" w:rsidR="007975B1" w:rsidRPr="00FE150C" w:rsidRDefault="007975B1" w:rsidP="002D7CC6">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site-ul web al producătorului, al importatorului sau al reprezentantului autorizat trebuie să indice procesul pe care trebuie să îl urmeze reparatorii profesioniști pentru a se înscrie în vederea obținerii accesului la informații; pentru a accepta o astfel de cerere, producătorii, importatorii sau reprezentanții autorizați pot impune ca reparatorul profesionist să demonstreze că:</w:t>
            </w:r>
          </w:p>
          <w:p w14:paraId="1ED17586" w14:textId="33731546" w:rsidR="007975B1" w:rsidRPr="00FE150C" w:rsidRDefault="007975B1" w:rsidP="002D7CC6">
            <w:pPr>
              <w:pStyle w:val="ti-art"/>
              <w:numPr>
                <w:ilvl w:val="0"/>
                <w:numId w:val="38"/>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reparatorul profesionist dispune de competența tehnică necesară pentru repararea mașinilor de spălat vase de uz casnic și respectă reglementările aplicabile reparatorilor de echipamente electrice din statele membre în care își desfășoară activitatea. Trimiterea la un sistem oficial de înregistrare ca reparator profesionist, în cazul în care în statele membre în cauză există un astfel de sistem, se acceptă ca dovadă a conformității cu prezentul subpunct;</w:t>
            </w:r>
          </w:p>
          <w:p w14:paraId="71AA6223" w14:textId="47FB127C" w:rsidR="007975B1" w:rsidRPr="00FE150C" w:rsidRDefault="007975B1" w:rsidP="002D7CC6">
            <w:pPr>
              <w:pStyle w:val="ti-art"/>
              <w:numPr>
                <w:ilvl w:val="0"/>
                <w:numId w:val="38"/>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reparatorul profesionist este acoperit de o asigurare pentru răspunderile rezultate din activitatea sa, indiferent dacă acest lucru este impus de statul membru sau nu;</w:t>
            </w:r>
          </w:p>
          <w:p w14:paraId="36134843" w14:textId="77777777" w:rsidR="007975B1" w:rsidRPr="00FE150C" w:rsidRDefault="007975B1" w:rsidP="002D7CC6">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producătorii, importatorii sau reprezentanții autorizați trebuie să accepte sau să refuze înregistrarea în termen de cinci zile lucrătoare de la data solicitării;</w:t>
            </w:r>
          </w:p>
          <w:p w14:paraId="77199810" w14:textId="77777777" w:rsidR="007975B1" w:rsidRPr="00FE150C" w:rsidRDefault="007975B1" w:rsidP="002D7CC6">
            <w:pPr>
              <w:pStyle w:val="ti-art"/>
              <w:numPr>
                <w:ilvl w:val="0"/>
                <w:numId w:val="37"/>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producătorii, importatorii sau reprezentanții autorizați pot percepe </w:t>
            </w:r>
            <w:r w:rsidRPr="00FE150C">
              <w:rPr>
                <w:rFonts w:eastAsia="Arial Unicode MS"/>
                <w:color w:val="000000" w:themeColor="text1"/>
                <w:sz w:val="20"/>
                <w:szCs w:val="20"/>
                <w:shd w:val="clear" w:color="auto" w:fill="FFFFFF"/>
                <w:lang w:val="pt-BR"/>
              </w:rPr>
              <w:lastRenderedPageBreak/>
              <w:t>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 respective;</w:t>
            </w:r>
          </w:p>
          <w:p w14:paraId="115F0438"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odată înregistrat, un reparator profesionist trebuie să aibă acces, în termen de o zi lucrătoare de la solicitarea accesului, la informațiile privind repararea și întreținerea cerute. Informațiile pot fi furnizate pentru un model echivalent sau pentru un model din aceeași familie, dacă este relevant;</w:t>
            </w:r>
          </w:p>
          <w:p w14:paraId="26E016EC" w14:textId="77777777" w:rsidR="007975B1" w:rsidRPr="00FE150C" w:rsidRDefault="007975B1" w:rsidP="008C2E0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informațiile disponibile privind repararea și întreținerea trebuie să includă:</w:t>
            </w:r>
          </w:p>
          <w:p w14:paraId="5A175BB5" w14:textId="7777777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identificarea fără echivoc a aparatului;</w:t>
            </w:r>
          </w:p>
          <w:p w14:paraId="026C0398" w14:textId="7777777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o schemă de dezmembrare sau o vizualizare detaliată;</w:t>
            </w:r>
          </w:p>
          <w:p w14:paraId="07CD6E8F" w14:textId="7777777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lista echipamentelor necesare pentru reparare și încercare;</w:t>
            </w:r>
          </w:p>
          <w:p w14:paraId="3B995DB9" w14:textId="7777777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informații privind componentele și diagnosticarea (cum ar fi valorile teoretice minime și maxime pentru măsurători);</w:t>
            </w:r>
          </w:p>
          <w:p w14:paraId="35396BA9" w14:textId="7777777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diagramele de cablare și de conectare;</w:t>
            </w:r>
          </w:p>
          <w:p w14:paraId="3B6088E7" w14:textId="7777777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codurile de eroare și de diagnostic (inclusiv codurile specifice producătorului, dacă este cazul);</w:t>
            </w:r>
          </w:p>
          <w:p w14:paraId="6920DDEF" w14:textId="3F81448A"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instrucțiuni pentru instalarea de software și firmware relevant, inclusiv software de resetare, și</w:t>
            </w:r>
          </w:p>
          <w:p w14:paraId="46EF2B2C" w14:textId="5177F267" w:rsidR="007975B1" w:rsidRPr="00FE150C" w:rsidRDefault="007975B1" w:rsidP="002D7CC6">
            <w:pPr>
              <w:pStyle w:val="ti-art"/>
              <w:numPr>
                <w:ilvl w:val="0"/>
                <w:numId w:val="39"/>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informații privind modul de accesare a datelor înregistrate referitoare la incidentele de defectare raportate stocate în mașina de spălat vase de uz casnic (dacă este cazul);</w:t>
            </w:r>
          </w:p>
          <w:p w14:paraId="3382531A" w14:textId="67329FE1" w:rsidR="007975B1" w:rsidRPr="00FE150C" w:rsidRDefault="007975B1" w:rsidP="002D7CC6">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cerințe de informare privind gazele refrigerente:</w:t>
            </w:r>
          </w:p>
          <w:p w14:paraId="0C1A8FCF" w14:textId="63138CF3" w:rsidR="007975B1" w:rsidRPr="00FE150C" w:rsidRDefault="007975B1" w:rsidP="008C2E03">
            <w:pPr>
              <w:pStyle w:val="ti-art"/>
              <w:shd w:val="clear" w:color="auto" w:fill="FFFFFF"/>
              <w:spacing w:before="0" w:beforeAutospacing="0" w:after="0" w:afterAutospacing="0"/>
              <w:ind w:left="72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fără a aduce atingere Regulamentului (UE) nr. 517/2014 al Parlamentului European și al Consiliului(</w:t>
            </w:r>
            <w:r>
              <w:fldChar w:fldCharType="begin"/>
            </w:r>
            <w:r w:rsidRPr="00FE150C">
              <w:rPr>
                <w:lang w:val="pt-BR"/>
              </w:rPr>
              <w:instrText>HYPERLINK "https://eur-lex.europa.eu/legal-content/RO/TXT/?uri=CELEX%3A02019R2022-20210501" \l "E0005"</w:instrText>
            </w:r>
            <w:r>
              <w:fldChar w:fldCharType="separate"/>
            </w:r>
            <w:r w:rsidRPr="00FE150C">
              <w:rPr>
                <w:rStyle w:val="superscript"/>
                <w:rFonts w:eastAsia="Arial Unicode MS"/>
                <w:color w:val="000000" w:themeColor="text1"/>
                <w:sz w:val="20"/>
                <w:szCs w:val="20"/>
                <w:vertAlign w:val="superscript"/>
                <w:lang w:val="pt-BR"/>
              </w:rPr>
              <w:t>5</w:t>
            </w:r>
            <w:r>
              <w:rPr>
                <w:rStyle w:val="superscript"/>
                <w:rFonts w:eastAsia="Arial Unicode MS"/>
                <w:color w:val="000000" w:themeColor="text1"/>
                <w:sz w:val="20"/>
                <w:szCs w:val="20"/>
                <w:vertAlign w:val="superscript"/>
                <w:lang w:val="en-US"/>
              </w:rPr>
              <w:fldChar w:fldCharType="end"/>
            </w:r>
            <w:r w:rsidRPr="00FE150C">
              <w:rPr>
                <w:rFonts w:eastAsia="Arial Unicode MS"/>
                <w:color w:val="000000" w:themeColor="text1"/>
                <w:sz w:val="20"/>
                <w:szCs w:val="20"/>
                <w:shd w:val="clear" w:color="auto" w:fill="FFFFFF"/>
                <w:lang w:val="pt-BR"/>
              </w:rPr>
              <w:t>), în cazul mașinilor de spălat vase de uz casnic echipate cu pompă de căldură, denumirea chimică a gazului refrigerent utilizat sau o referință echivalentă, precum un simbol, o etichetă sau un logo utilizat(ă) și înțeles (înțeleasă) în mod obișnuit, trebuie afișată permanent, într-un mod vizibil și lizibil, pe exteriorul aparatului, de exemplu pe panoul posterior. Se poate utiliza mai mult de o referință pentru aceeași denumire chimică;</w:t>
            </w:r>
          </w:p>
          <w:p w14:paraId="3D5A2EE5" w14:textId="2C46A731" w:rsidR="007975B1" w:rsidRPr="00FE150C" w:rsidRDefault="007975B1" w:rsidP="002D7CC6">
            <w:pPr>
              <w:pStyle w:val="ti-art"/>
              <w:numPr>
                <w:ilvl w:val="0"/>
                <w:numId w:val="40"/>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cerințe privind dezmembrarea pentru recuperarea și reciclarea materialelor în condiții de evitare a poluării:</w:t>
            </w:r>
          </w:p>
          <w:p w14:paraId="1E3A2231" w14:textId="3AFE5080" w:rsidR="007975B1" w:rsidRPr="00FE150C" w:rsidRDefault="007975B1" w:rsidP="002D7CC6">
            <w:pPr>
              <w:pStyle w:val="ti-art"/>
              <w:numPr>
                <w:ilvl w:val="0"/>
                <w:numId w:val="4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producătorii, importatorii sau reprezentanții autorizați trebuie să se asigure că mașinile de spălat vase de uz casnic sunt concepute în așa fel încât materialele și componentele menționate în anexa VII la Directiva 2012/19/UE să poată fi îndepărtate cu ajutorul unor unelte disponibile în mod obișnuit;</w:t>
            </w:r>
          </w:p>
          <w:p w14:paraId="7934133B" w14:textId="52D78C5F" w:rsidR="007975B1" w:rsidRPr="00FE150C" w:rsidRDefault="007975B1" w:rsidP="002D7CC6">
            <w:pPr>
              <w:pStyle w:val="ti-art"/>
              <w:numPr>
                <w:ilvl w:val="0"/>
                <w:numId w:val="4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producătorii, importatorii sau reprezentanții autorizați trebuie să îndeplinească obligațiile prevăzute la articolul 15 alineatul (1) din Directiva 2012/19/UE.</w:t>
            </w:r>
          </w:p>
          <w:p w14:paraId="77EA7511" w14:textId="0013206C" w:rsidR="007975B1" w:rsidRPr="008C2E03" w:rsidRDefault="007975B1" w:rsidP="002D7CC6">
            <w:pPr>
              <w:pStyle w:val="ti-art"/>
              <w:numPr>
                <w:ilvl w:val="0"/>
                <w:numId w:val="40"/>
              </w:numPr>
              <w:shd w:val="clear" w:color="auto" w:fill="FFFFFF"/>
              <w:spacing w:before="0" w:beforeAutospacing="0" w:after="0" w:afterAutospacing="0"/>
              <w:rPr>
                <w:rStyle w:val="boldface"/>
                <w:i/>
                <w:iCs/>
                <w:color w:val="000000" w:themeColor="text1"/>
                <w:sz w:val="20"/>
                <w:szCs w:val="20"/>
                <w:lang w:val="en-US"/>
              </w:rPr>
            </w:pPr>
            <w:r w:rsidRPr="008C2E03">
              <w:rPr>
                <w:rStyle w:val="boldface"/>
                <w:rFonts w:eastAsia="Arial Unicode MS"/>
                <w:b/>
                <w:bCs/>
                <w:color w:val="000000" w:themeColor="text1"/>
                <w:sz w:val="20"/>
                <w:szCs w:val="20"/>
              </w:rPr>
              <w:t>CERINȚE DE INFORMARE</w:t>
            </w:r>
          </w:p>
          <w:p w14:paraId="22FD7902" w14:textId="22466905" w:rsidR="007975B1" w:rsidRPr="00FE150C" w:rsidRDefault="007975B1" w:rsidP="008C2E03">
            <w:pPr>
              <w:pStyle w:val="ti-art"/>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Instrucțiunile de utilizare și de instalare trebuie furnizate sub forma unui manual de utilizare pe un site web cu acces liber al producătorului, al importatorului sau al reprezentantului autorizat și trebuie să includă:</w:t>
            </w:r>
          </w:p>
          <w:p w14:paraId="0A4D8B45"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informații privind faptul că programul eco este adecvat pentru curățarea articolelor de masă cu un grad normal de murdărie, că pentru această utilizare este cel mai eficient program din punctul de vedere al consumului combinat de apă și de energie și că este utilizat pentru a evalua conformitatea cu legislația UE în materie de proiectare ecologică;</w:t>
            </w:r>
          </w:p>
          <w:p w14:paraId="3C46FF38"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informații privind faptul că încărcarea mașinii de spălat vase de uz casnic până la capacitatea indicată de producător va contribui la economii de energie și de apă și informații privind încărcarea corectă a articolelor de masă, precum și consecințele încărcării incorecte;</w:t>
            </w:r>
          </w:p>
          <w:p w14:paraId="47F81391"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informații privind faptul că pre-clătirea manuală a articolelor de masă duce la creșterea consumului de apă și de energie și nu este recomandată;</w:t>
            </w:r>
          </w:p>
          <w:p w14:paraId="0AA14F5A"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informații privind faptul că spălarea articolelor de masă într-o mașină de spălat vase de uz casnic consumă de obicei mai puțină energie și apă în faza de utilizare decât spălarea manuală a vaselor, atunci când mașina de spălat vase de uz casnic este utilizată în conformitate cu instrucțiunile producătorului;</w:t>
            </w:r>
          </w:p>
          <w:p w14:paraId="5EB27FEF"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valori privind durata programului și consumul de energie și de apă pentru toate programele care oferă un ciclu;</w:t>
            </w:r>
          </w:p>
          <w:p w14:paraId="35E3499F" w14:textId="77777777" w:rsidR="007975B1" w:rsidRPr="008C2E03"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en-US"/>
              </w:rPr>
            </w:pPr>
            <w:proofErr w:type="spellStart"/>
            <w:r w:rsidRPr="008C2E03">
              <w:rPr>
                <w:rFonts w:eastAsia="Arial Unicode MS"/>
                <w:color w:val="000000" w:themeColor="text1"/>
                <w:sz w:val="20"/>
                <w:szCs w:val="20"/>
                <w:shd w:val="clear" w:color="auto" w:fill="FFFFFF"/>
                <w:lang w:val="en-US"/>
              </w:rPr>
              <w:lastRenderedPageBreak/>
              <w:t>informații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privind</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faptul</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că</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valorile</w:t>
            </w:r>
            <w:proofErr w:type="spellEnd"/>
            <w:r w:rsidRPr="008C2E03">
              <w:rPr>
                <w:rFonts w:eastAsia="Arial Unicode MS"/>
                <w:color w:val="000000" w:themeColor="text1"/>
                <w:sz w:val="20"/>
                <w:szCs w:val="20"/>
                <w:shd w:val="clear" w:color="auto" w:fill="FFFFFF"/>
                <w:lang w:val="en-US"/>
              </w:rPr>
              <w:t xml:space="preserve"> date </w:t>
            </w:r>
            <w:proofErr w:type="spellStart"/>
            <w:r w:rsidRPr="008C2E03">
              <w:rPr>
                <w:rFonts w:eastAsia="Arial Unicode MS"/>
                <w:color w:val="000000" w:themeColor="text1"/>
                <w:sz w:val="20"/>
                <w:szCs w:val="20"/>
                <w:shd w:val="clear" w:color="auto" w:fill="FFFFFF"/>
                <w:lang w:val="en-US"/>
              </w:rPr>
              <w:t>pentru</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alte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programe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decât</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programul</w:t>
            </w:r>
            <w:proofErr w:type="spellEnd"/>
            <w:r w:rsidRPr="008C2E03">
              <w:rPr>
                <w:rFonts w:eastAsia="Arial Unicode MS"/>
                <w:color w:val="000000" w:themeColor="text1"/>
                <w:sz w:val="20"/>
                <w:szCs w:val="20"/>
                <w:shd w:val="clear" w:color="auto" w:fill="FFFFFF"/>
                <w:lang w:val="en-US"/>
              </w:rPr>
              <w:t xml:space="preserve"> eco sunt </w:t>
            </w:r>
            <w:proofErr w:type="spellStart"/>
            <w:r w:rsidRPr="008C2E03">
              <w:rPr>
                <w:rFonts w:eastAsia="Arial Unicode MS"/>
                <w:color w:val="000000" w:themeColor="text1"/>
                <w:sz w:val="20"/>
                <w:szCs w:val="20"/>
                <w:shd w:val="clear" w:color="auto" w:fill="FFFFFF"/>
                <w:lang w:val="en-US"/>
              </w:rPr>
              <w:t>doar</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orientative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și</w:t>
            </w:r>
            <w:proofErr w:type="spellEnd"/>
          </w:p>
          <w:p w14:paraId="6C255DB6"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instrucțiuni privind modul de găsire a informațiilor despre model stocate în baza de date cu produse, astfel cum se prevede în Regulamentul (UE) 2019/2017, prin intermediul unui link care duce la informațiile despre model stocate în baza de date cu produse sau prin intermediul unui link către baza de date cu produse și al unor informații privind modul de găsire a identificatorului de model pe produs.</w:t>
            </w:r>
          </w:p>
          <w:p w14:paraId="51A8365E" w14:textId="6EEA87DC" w:rsidR="007975B1" w:rsidRPr="008C2E03" w:rsidRDefault="007975B1" w:rsidP="008C2E03">
            <w:pPr>
              <w:pStyle w:val="ti-art"/>
              <w:shd w:val="clear" w:color="auto" w:fill="FFFFFF"/>
              <w:spacing w:before="0" w:beforeAutospacing="0" w:after="0" w:afterAutospacing="0"/>
              <w:jc w:val="both"/>
              <w:rPr>
                <w:i/>
                <w:iCs/>
                <w:color w:val="000000" w:themeColor="text1"/>
                <w:sz w:val="20"/>
                <w:szCs w:val="20"/>
                <w:lang w:val="en-US"/>
              </w:rPr>
            </w:pPr>
            <w:r w:rsidRPr="00FE150C">
              <w:rPr>
                <w:rFonts w:eastAsia="Arial Unicode MS"/>
                <w:color w:val="000000" w:themeColor="text1"/>
                <w:sz w:val="20"/>
                <w:szCs w:val="20"/>
                <w:shd w:val="clear" w:color="auto" w:fill="FFFFFF"/>
                <w:lang w:val="pt-BR"/>
              </w:rPr>
              <w:t xml:space="preserve">Instrucțiunile de utilizare trebuie să cuprindă și instrucțiuni pentru realizarea operațiunilor de întreținere de către utilizator. </w:t>
            </w:r>
            <w:proofErr w:type="spellStart"/>
            <w:r w:rsidRPr="008C2E03">
              <w:rPr>
                <w:rFonts w:eastAsia="Arial Unicode MS"/>
                <w:color w:val="000000" w:themeColor="text1"/>
                <w:sz w:val="20"/>
                <w:szCs w:val="20"/>
                <w:shd w:val="clear" w:color="auto" w:fill="FFFFFF"/>
                <w:lang w:val="en-US"/>
              </w:rPr>
              <w:t>Aceste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instrucțiuni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trebuie</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să</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includă</w:t>
            </w:r>
            <w:proofErr w:type="spellEnd"/>
            <w:r w:rsidRPr="008C2E03">
              <w:rPr>
                <w:rFonts w:eastAsia="Arial Unicode MS"/>
                <w:color w:val="000000" w:themeColor="text1"/>
                <w:sz w:val="20"/>
                <w:szCs w:val="20"/>
                <w:shd w:val="clear" w:color="auto" w:fill="FFFFFF"/>
                <w:lang w:val="en-US"/>
              </w:rPr>
              <w:t xml:space="preserve"> cel </w:t>
            </w:r>
            <w:proofErr w:type="spellStart"/>
            <w:r w:rsidRPr="008C2E03">
              <w:rPr>
                <w:rFonts w:eastAsia="Arial Unicode MS"/>
                <w:color w:val="000000" w:themeColor="text1"/>
                <w:sz w:val="20"/>
                <w:szCs w:val="20"/>
                <w:shd w:val="clear" w:color="auto" w:fill="FFFFFF"/>
                <w:lang w:val="en-US"/>
              </w:rPr>
              <w:t>puțin</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instrucțiuni</w:t>
            </w:r>
            <w:proofErr w:type="spellEnd"/>
            <w:r w:rsidRPr="008C2E03">
              <w:rPr>
                <w:rFonts w:eastAsia="Arial Unicode MS"/>
                <w:color w:val="000000" w:themeColor="text1"/>
                <w:sz w:val="20"/>
                <w:szCs w:val="20"/>
                <w:shd w:val="clear" w:color="auto" w:fill="FFFFFF"/>
                <w:lang w:val="en-US"/>
              </w:rPr>
              <w:t xml:space="preserve"> </w:t>
            </w:r>
            <w:proofErr w:type="spellStart"/>
            <w:r w:rsidRPr="008C2E03">
              <w:rPr>
                <w:rFonts w:eastAsia="Arial Unicode MS"/>
                <w:color w:val="000000" w:themeColor="text1"/>
                <w:sz w:val="20"/>
                <w:szCs w:val="20"/>
                <w:shd w:val="clear" w:color="auto" w:fill="FFFFFF"/>
                <w:lang w:val="en-US"/>
              </w:rPr>
              <w:t>pentru</w:t>
            </w:r>
            <w:proofErr w:type="spellEnd"/>
            <w:r w:rsidRPr="008C2E03">
              <w:rPr>
                <w:rFonts w:eastAsia="Arial Unicode MS"/>
                <w:color w:val="000000" w:themeColor="text1"/>
                <w:sz w:val="20"/>
                <w:szCs w:val="20"/>
                <w:shd w:val="clear" w:color="auto" w:fill="FFFFFF"/>
                <w:lang w:val="en-US"/>
              </w:rPr>
              <w:t>:</w:t>
            </w:r>
          </w:p>
          <w:p w14:paraId="6724A43D"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instalarea corectă (inclusiv poziționarea la nivel, conectarea la rețeaua de alimentare, conectarea la prizele de apă, rece și/sau caldă dacă este cazul);</w:t>
            </w:r>
          </w:p>
          <w:p w14:paraId="0BD4B0F5"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utilizarea corectă a detergenților, a sării și a altor aditivi, precum și principalele consecințe ale unei dozări incorecte;</w:t>
            </w:r>
          </w:p>
          <w:p w14:paraId="67B56C2C"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îndepărtarea obiectelor străine din mașina de spălat vase de uz casnic;</w:t>
            </w:r>
          </w:p>
          <w:p w14:paraId="3CAAC7F2"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curățarea periodică, inclusiv frecvența optimă și prevenirea depunerilor de calcar, precum și procedura aferentă;</w:t>
            </w:r>
          </w:p>
          <w:p w14:paraId="74D760B8"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verificarea periodică a filtrelor, inclusiv frecvența optimă, precum și procedura aferentă;</w:t>
            </w:r>
          </w:p>
          <w:p w14:paraId="4DF841E4"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identificarea erorilor, semnificația erorilor și măsurile care trebuie luate, inclusiv identificarea erorilor care necesită asistență profesională;</w:t>
            </w:r>
          </w:p>
          <w:p w14:paraId="4AED1018" w14:textId="77777777"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modul de accesare a reparațiilor profesionale (pagini de internet, adrese, date de contact).</w:t>
            </w:r>
          </w:p>
          <w:p w14:paraId="3F4AB146" w14:textId="42BB93FF" w:rsidR="007975B1" w:rsidRPr="00FE150C" w:rsidRDefault="007975B1" w:rsidP="008C2E03">
            <w:pPr>
              <w:pStyle w:val="ti-art"/>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Aceste instrucțiuni trebuie să cuprindă și informații privind:</w:t>
            </w:r>
          </w:p>
          <w:p w14:paraId="15C5B6AD" w14:textId="4BE40034" w:rsidR="007975B1" w:rsidRPr="00FE150C" w:rsidRDefault="007975B1" w:rsidP="002D7CC6">
            <w:pPr>
              <w:pStyle w:val="ti-art"/>
              <w:numPr>
                <w:ilvl w:val="0"/>
                <w:numId w:val="4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orice implicație a reparării de către utilizator sau a unei reparări neprofesionale pentru siguranța utilizatorului final și pentru garanție;</w:t>
            </w:r>
          </w:p>
          <w:p w14:paraId="0AB69BDB" w14:textId="12BAC7C3" w:rsidR="007975B1" w:rsidRPr="00FE150C" w:rsidRDefault="007975B1" w:rsidP="002D7CC6">
            <w:pPr>
              <w:pStyle w:val="ti-art"/>
              <w:numPr>
                <w:ilvl w:val="0"/>
                <w:numId w:val="43"/>
              </w:numPr>
              <w:shd w:val="clear" w:color="auto" w:fill="FFFFFF"/>
              <w:spacing w:before="0" w:beforeAutospacing="0" w:after="0" w:afterAutospacing="0"/>
              <w:jc w:val="both"/>
              <w:rPr>
                <w:i/>
                <w:iCs/>
                <w:color w:val="333333"/>
                <w:sz w:val="20"/>
                <w:szCs w:val="20"/>
                <w:lang w:val="pt-BR"/>
              </w:rPr>
            </w:pPr>
            <w:r w:rsidRPr="00FE150C">
              <w:rPr>
                <w:rFonts w:eastAsia="Arial Unicode MS"/>
                <w:color w:val="000000" w:themeColor="text1"/>
                <w:sz w:val="20"/>
                <w:szCs w:val="20"/>
                <w:shd w:val="clear" w:color="auto" w:fill="FFFFFF"/>
                <w:lang w:val="pt-BR"/>
              </w:rPr>
              <w:t>perioada minimă în care sunt disponibile piesele de schimb pentru mașina de spălat vase de uz casnic.</w:t>
            </w:r>
          </w:p>
        </w:tc>
        <w:tc>
          <w:tcPr>
            <w:tcW w:w="4394" w:type="dxa"/>
            <w:shd w:val="clear" w:color="auto" w:fill="auto"/>
          </w:tcPr>
          <w:p w14:paraId="131B0ABB" w14:textId="7B19FED3" w:rsidR="008C2E03" w:rsidRPr="00714D6D" w:rsidRDefault="008C2E03" w:rsidP="008C2E03">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714D6D">
              <w:rPr>
                <w:rFonts w:ascii="Times New Roman" w:hAnsi="Times New Roman"/>
                <w:color w:val="000000" w:themeColor="text1"/>
                <w:sz w:val="20"/>
                <w:szCs w:val="20"/>
                <w:lang w:val="ro-MD"/>
              </w:rPr>
              <w:lastRenderedPageBreak/>
              <w:t>Anexa nr.</w:t>
            </w:r>
            <w:r>
              <w:rPr>
                <w:rFonts w:ascii="Times New Roman" w:hAnsi="Times New Roman"/>
                <w:color w:val="000000" w:themeColor="text1"/>
                <w:sz w:val="20"/>
                <w:szCs w:val="20"/>
                <w:lang w:val="ro-MD"/>
              </w:rPr>
              <w:t>2</w:t>
            </w:r>
          </w:p>
          <w:p w14:paraId="0F776A8C" w14:textId="77777777" w:rsidR="008C2E03" w:rsidRPr="00714D6D" w:rsidRDefault="008C2E03" w:rsidP="008C2E03">
            <w:pPr>
              <w:spacing w:after="0" w:line="240" w:lineRule="auto"/>
              <w:ind w:firstLine="540"/>
              <w:jc w:val="right"/>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t xml:space="preserve">la </w:t>
            </w:r>
            <w:r w:rsidRPr="00714D6D">
              <w:rPr>
                <w:rFonts w:ascii="Times New Roman" w:hAnsi="Times New Roman"/>
                <w:color w:val="000000" w:themeColor="text1"/>
                <w:sz w:val="20"/>
                <w:szCs w:val="20"/>
                <w:lang w:val="it-IT"/>
              </w:rPr>
              <w:t xml:space="preserve">Regulamentul cu privire la cerințele de proiectare ecologică aplicabile </w:t>
            </w:r>
          </w:p>
          <w:p w14:paraId="733F42B1" w14:textId="77777777" w:rsidR="008C2E03" w:rsidRPr="00FE150C" w:rsidRDefault="008C2E03" w:rsidP="008C2E03">
            <w:pPr>
              <w:spacing w:after="0" w:line="240" w:lineRule="auto"/>
              <w:ind w:firstLine="540"/>
              <w:jc w:val="right"/>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de uz casnic</w:t>
            </w:r>
          </w:p>
          <w:p w14:paraId="72EF2425" w14:textId="77777777" w:rsidR="008C2E03" w:rsidRPr="00FE150C" w:rsidRDefault="008C2E03" w:rsidP="008C2E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CERINȚE ÎN MATERIE DE PROIECTARE ECOLOGICĂ</w:t>
            </w:r>
          </w:p>
          <w:p w14:paraId="0199815A" w14:textId="77777777" w:rsidR="008C2E03" w:rsidRPr="00F65158" w:rsidRDefault="008C2E03" w:rsidP="002D7CC6">
            <w:pPr>
              <w:pStyle w:val="ListParagraph"/>
              <w:numPr>
                <w:ilvl w:val="0"/>
                <w:numId w:val="70"/>
              </w:numPr>
              <w:suppressAutoHyphens w:val="0"/>
              <w:autoSpaceDN/>
              <w:spacing w:after="0" w:line="240" w:lineRule="auto"/>
              <w:jc w:val="both"/>
              <w:textAlignment w:val="auto"/>
              <w:rPr>
                <w:rFonts w:ascii="Times New Roman" w:eastAsia="Arial Unicode MS" w:hAnsi="Times New Roman"/>
                <w:b/>
                <w:bCs/>
                <w:color w:val="000000" w:themeColor="text1"/>
                <w:sz w:val="20"/>
                <w:szCs w:val="20"/>
                <w:shd w:val="clear" w:color="auto" w:fill="FFFFFF"/>
              </w:rPr>
            </w:pPr>
            <w:proofErr w:type="spellStart"/>
            <w:r w:rsidRPr="00F65158">
              <w:rPr>
                <w:rFonts w:ascii="Times New Roman" w:eastAsia="Arial Unicode MS" w:hAnsi="Times New Roman"/>
                <w:b/>
                <w:bCs/>
                <w:color w:val="000000" w:themeColor="text1"/>
                <w:sz w:val="20"/>
                <w:szCs w:val="20"/>
                <w:shd w:val="clear" w:color="auto" w:fill="FFFFFF"/>
              </w:rPr>
              <w:t>Cerințe</w:t>
            </w:r>
            <w:proofErr w:type="spellEnd"/>
            <w:r w:rsidRPr="00F65158">
              <w:rPr>
                <w:rFonts w:ascii="Times New Roman" w:eastAsia="Arial Unicode MS" w:hAnsi="Times New Roman"/>
                <w:b/>
                <w:bCs/>
                <w:color w:val="000000" w:themeColor="text1"/>
                <w:sz w:val="20"/>
                <w:szCs w:val="20"/>
                <w:shd w:val="clear" w:color="auto" w:fill="FFFFFF"/>
              </w:rPr>
              <w:t xml:space="preserve"> </w:t>
            </w:r>
            <w:proofErr w:type="spellStart"/>
            <w:r w:rsidRPr="00F65158">
              <w:rPr>
                <w:rFonts w:ascii="Times New Roman" w:eastAsia="Arial Unicode MS" w:hAnsi="Times New Roman"/>
                <w:b/>
                <w:bCs/>
                <w:color w:val="000000" w:themeColor="text1"/>
                <w:sz w:val="20"/>
                <w:szCs w:val="20"/>
                <w:shd w:val="clear" w:color="auto" w:fill="FFFFFF"/>
              </w:rPr>
              <w:t>privind</w:t>
            </w:r>
            <w:proofErr w:type="spellEnd"/>
            <w:r w:rsidRPr="00F65158">
              <w:rPr>
                <w:rFonts w:ascii="Times New Roman" w:eastAsia="Arial Unicode MS" w:hAnsi="Times New Roman"/>
                <w:b/>
                <w:bCs/>
                <w:color w:val="000000" w:themeColor="text1"/>
                <w:sz w:val="20"/>
                <w:szCs w:val="20"/>
                <w:shd w:val="clear" w:color="auto" w:fill="FFFFFF"/>
              </w:rPr>
              <w:t xml:space="preserve"> </w:t>
            </w:r>
            <w:proofErr w:type="spellStart"/>
            <w:r w:rsidRPr="00F65158">
              <w:rPr>
                <w:rFonts w:ascii="Times New Roman" w:eastAsia="Arial Unicode MS" w:hAnsi="Times New Roman"/>
                <w:b/>
                <w:bCs/>
                <w:color w:val="000000" w:themeColor="text1"/>
                <w:sz w:val="20"/>
                <w:szCs w:val="20"/>
                <w:shd w:val="clear" w:color="auto" w:fill="FFFFFF"/>
              </w:rPr>
              <w:t>programele</w:t>
            </w:r>
            <w:proofErr w:type="spellEnd"/>
          </w:p>
          <w:p w14:paraId="79040573" w14:textId="77777777" w:rsidR="008C2E03" w:rsidRPr="00FE150C" w:rsidRDefault="008C2E03" w:rsidP="008C2E03">
            <w:pPr>
              <w:pStyle w:val="norm"/>
              <w:shd w:val="clear" w:color="auto" w:fill="FFFFFF"/>
              <w:spacing w:before="0" w:beforeAutospacing="0" w:after="0" w:afterAutospacing="0"/>
              <w:jc w:val="both"/>
              <w:rPr>
                <w:rFonts w:eastAsia="Arial Unicode MS"/>
                <w:color w:val="000000" w:themeColor="text1"/>
                <w:sz w:val="20"/>
                <w:szCs w:val="20"/>
                <w:lang w:val="pt-BR" w:eastAsia="ru-RU"/>
              </w:rPr>
            </w:pPr>
            <w:r w:rsidRPr="008C2E03">
              <w:rPr>
                <w:color w:val="000000" w:themeColor="text1"/>
                <w:sz w:val="20"/>
                <w:szCs w:val="20"/>
                <w:lang w:val="ro-RO"/>
              </w:rPr>
              <w:t>De la data intrării în vigoare a Regulamentului</w:t>
            </w:r>
            <w:r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lang w:val="pt-BR" w:eastAsia="ru-RU"/>
              </w:rPr>
              <w:t>mașinile de spălat vase de uz casnic trebuie să ofere un program eco, care să îndeplinească următoarele cerințe:</w:t>
            </w:r>
          </w:p>
          <w:p w14:paraId="2A520FFB" w14:textId="77777777" w:rsidR="008C2E03" w:rsidRPr="008C2E03" w:rsidRDefault="008C2E03" w:rsidP="002D7CC6">
            <w:pPr>
              <w:numPr>
                <w:ilvl w:val="0"/>
                <w:numId w:val="7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proofErr w:type="spellStart"/>
            <w:r w:rsidRPr="008C2E03">
              <w:rPr>
                <w:rFonts w:ascii="Times New Roman" w:eastAsia="Arial Unicode MS" w:hAnsi="Times New Roman"/>
                <w:color w:val="000000" w:themeColor="text1"/>
                <w:sz w:val="20"/>
                <w:szCs w:val="20"/>
                <w:lang w:val="en-US"/>
              </w:rPr>
              <w:t>acest</w:t>
            </w:r>
            <w:proofErr w:type="spellEnd"/>
            <w:r w:rsidRPr="008C2E03">
              <w:rPr>
                <w:rFonts w:ascii="Times New Roman" w:eastAsia="Arial Unicode MS" w:hAnsi="Times New Roman"/>
                <w:color w:val="000000" w:themeColor="text1"/>
                <w:sz w:val="20"/>
                <w:szCs w:val="20"/>
                <w:lang w:val="en-US"/>
              </w:rPr>
              <w:t xml:space="preserve"> program </w:t>
            </w:r>
            <w:proofErr w:type="spellStart"/>
            <w:r w:rsidRPr="008C2E03">
              <w:rPr>
                <w:rFonts w:ascii="Times New Roman" w:eastAsia="Arial Unicode MS" w:hAnsi="Times New Roman"/>
                <w:color w:val="000000" w:themeColor="text1"/>
                <w:sz w:val="20"/>
                <w:szCs w:val="20"/>
                <w:lang w:val="en-US"/>
              </w:rPr>
              <w:t>trebuie</w:t>
            </w:r>
            <w:proofErr w:type="spellEnd"/>
            <w:r w:rsidRPr="008C2E03">
              <w:rPr>
                <w:rFonts w:ascii="Times New Roman" w:eastAsia="Arial Unicode MS" w:hAnsi="Times New Roman"/>
                <w:color w:val="000000" w:themeColor="text1"/>
                <w:sz w:val="20"/>
                <w:szCs w:val="20"/>
                <w:lang w:val="en-US"/>
              </w:rPr>
              <w:t>:</w:t>
            </w:r>
          </w:p>
          <w:p w14:paraId="293BD126" w14:textId="77777777" w:rsidR="008C2E03" w:rsidRPr="008C2E03" w:rsidRDefault="008C2E03" w:rsidP="008C2E03">
            <w:pPr>
              <w:shd w:val="clear" w:color="auto" w:fill="FFFFFF"/>
              <w:autoSpaceDN/>
              <w:spacing w:after="0" w:line="240" w:lineRule="auto"/>
              <w:jc w:val="both"/>
              <w:rPr>
                <w:rFonts w:ascii="Times New Roman" w:eastAsia="Arial Unicode MS" w:hAnsi="Times New Roman"/>
                <w:color w:val="000000" w:themeColor="text1"/>
                <w:sz w:val="20"/>
                <w:szCs w:val="20"/>
                <w:lang w:val="en-US"/>
              </w:rPr>
            </w:pPr>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să</w:t>
            </w:r>
            <w:proofErr w:type="spellEnd"/>
            <w:r w:rsidRPr="008C2E03">
              <w:rPr>
                <w:rFonts w:ascii="Times New Roman" w:eastAsia="Arial Unicode MS" w:hAnsi="Times New Roman"/>
                <w:color w:val="000000" w:themeColor="text1"/>
                <w:sz w:val="20"/>
                <w:szCs w:val="20"/>
                <w:lang w:val="en-US"/>
              </w:rPr>
              <w:t xml:space="preserve"> fie </w:t>
            </w:r>
            <w:proofErr w:type="spellStart"/>
            <w:r w:rsidRPr="008C2E03">
              <w:rPr>
                <w:rFonts w:ascii="Times New Roman" w:eastAsia="Arial Unicode MS" w:hAnsi="Times New Roman"/>
                <w:color w:val="000000" w:themeColor="text1"/>
                <w:sz w:val="20"/>
                <w:szCs w:val="20"/>
                <w:lang w:val="en-US"/>
              </w:rPr>
              <w:t>denumit</w:t>
            </w:r>
            <w:proofErr w:type="spellEnd"/>
            <w:r w:rsidRPr="008C2E03">
              <w:rPr>
                <w:rFonts w:ascii="Times New Roman" w:eastAsia="Arial Unicode MS" w:hAnsi="Times New Roman"/>
                <w:color w:val="000000" w:themeColor="text1"/>
                <w:sz w:val="20"/>
                <w:szCs w:val="20"/>
                <w:lang w:val="en-US"/>
              </w:rPr>
              <w:t xml:space="preserve"> </w:t>
            </w:r>
            <w:r w:rsidRPr="008C2E03">
              <w:rPr>
                <w:rFonts w:ascii="Times New Roman" w:eastAsia="Arial Unicode MS" w:hAnsi="Times New Roman"/>
                <w:i/>
                <w:color w:val="000000" w:themeColor="text1"/>
                <w:sz w:val="20"/>
                <w:szCs w:val="20"/>
                <w:lang w:val="en-US"/>
              </w:rPr>
              <w:t>eco</w:t>
            </w:r>
            <w:r w:rsidRPr="008C2E03">
              <w:rPr>
                <w:rFonts w:ascii="Times New Roman" w:eastAsia="Arial Unicode MS" w:hAnsi="Times New Roman"/>
                <w:color w:val="000000" w:themeColor="text1"/>
                <w:sz w:val="20"/>
                <w:szCs w:val="20"/>
                <w:lang w:val="en-US"/>
              </w:rPr>
              <w:t xml:space="preserve"> pe </w:t>
            </w:r>
            <w:proofErr w:type="spellStart"/>
            <w:r w:rsidRPr="008C2E03">
              <w:rPr>
                <w:rFonts w:ascii="Times New Roman" w:eastAsia="Arial Unicode MS" w:hAnsi="Times New Roman"/>
                <w:color w:val="000000" w:themeColor="text1"/>
                <w:sz w:val="20"/>
                <w:szCs w:val="20"/>
                <w:lang w:val="en-US"/>
              </w:rPr>
              <w:t>dispozitivul</w:t>
            </w:r>
            <w:proofErr w:type="spellEnd"/>
            <w:r w:rsidRPr="008C2E03">
              <w:rPr>
                <w:rFonts w:ascii="Times New Roman" w:eastAsia="Arial Unicode MS" w:hAnsi="Times New Roman"/>
                <w:color w:val="000000" w:themeColor="text1"/>
                <w:sz w:val="20"/>
                <w:szCs w:val="20"/>
                <w:lang w:val="en-US"/>
              </w:rPr>
              <w:t xml:space="preserve"> de </w:t>
            </w:r>
            <w:proofErr w:type="spellStart"/>
            <w:r w:rsidRPr="008C2E03">
              <w:rPr>
                <w:rFonts w:ascii="Times New Roman" w:eastAsia="Arial Unicode MS" w:hAnsi="Times New Roman"/>
                <w:color w:val="000000" w:themeColor="text1"/>
                <w:sz w:val="20"/>
                <w:szCs w:val="20"/>
                <w:lang w:val="en-US"/>
              </w:rPr>
              <w:t>selectare</w:t>
            </w:r>
            <w:proofErr w:type="spellEnd"/>
            <w:r w:rsidRPr="008C2E03">
              <w:rPr>
                <w:rFonts w:ascii="Times New Roman" w:eastAsia="Arial Unicode MS" w:hAnsi="Times New Roman"/>
                <w:color w:val="000000" w:themeColor="text1"/>
                <w:sz w:val="20"/>
                <w:szCs w:val="20"/>
                <w:lang w:val="en-US"/>
              </w:rPr>
              <w:t xml:space="preserve"> a </w:t>
            </w:r>
            <w:proofErr w:type="spellStart"/>
            <w:r w:rsidRPr="008C2E03">
              <w:rPr>
                <w:rFonts w:ascii="Times New Roman" w:eastAsia="Arial Unicode MS" w:hAnsi="Times New Roman"/>
                <w:color w:val="000000" w:themeColor="text1"/>
                <w:sz w:val="20"/>
                <w:szCs w:val="20"/>
                <w:lang w:val="en-US"/>
              </w:rPr>
              <w:t>programelor</w:t>
            </w:r>
            <w:proofErr w:type="spellEnd"/>
            <w:r w:rsidRPr="008C2E03">
              <w:rPr>
                <w:rFonts w:ascii="Times New Roman" w:eastAsia="Arial Unicode MS" w:hAnsi="Times New Roman"/>
                <w:color w:val="000000" w:themeColor="text1"/>
                <w:sz w:val="20"/>
                <w:szCs w:val="20"/>
                <w:lang w:val="en-US"/>
              </w:rPr>
              <w:t xml:space="preserve"> al </w:t>
            </w:r>
            <w:proofErr w:type="spellStart"/>
            <w:r w:rsidRPr="008C2E03">
              <w:rPr>
                <w:rFonts w:ascii="Times New Roman" w:eastAsia="Arial Unicode MS" w:hAnsi="Times New Roman"/>
                <w:color w:val="000000" w:themeColor="text1"/>
                <w:sz w:val="20"/>
                <w:szCs w:val="20"/>
                <w:lang w:val="en-US"/>
              </w:rPr>
              <w:t>mașinii</w:t>
            </w:r>
            <w:proofErr w:type="spellEnd"/>
            <w:r w:rsidRPr="008C2E03">
              <w:rPr>
                <w:rFonts w:ascii="Times New Roman" w:eastAsia="Arial Unicode MS" w:hAnsi="Times New Roman"/>
                <w:color w:val="000000" w:themeColor="text1"/>
                <w:sz w:val="20"/>
                <w:szCs w:val="20"/>
                <w:lang w:val="en-US"/>
              </w:rPr>
              <w:t xml:space="preserve"> de </w:t>
            </w:r>
            <w:proofErr w:type="spellStart"/>
            <w:r w:rsidRPr="008C2E03">
              <w:rPr>
                <w:rFonts w:ascii="Times New Roman" w:eastAsia="Arial Unicode MS" w:hAnsi="Times New Roman"/>
                <w:color w:val="000000" w:themeColor="text1"/>
                <w:sz w:val="20"/>
                <w:szCs w:val="20"/>
                <w:lang w:val="en-US"/>
              </w:rPr>
              <w:t>spălat</w:t>
            </w:r>
            <w:proofErr w:type="spellEnd"/>
            <w:r w:rsidRPr="008C2E03">
              <w:rPr>
                <w:rFonts w:ascii="Times New Roman" w:eastAsia="Arial Unicode MS" w:hAnsi="Times New Roman"/>
                <w:color w:val="000000" w:themeColor="text1"/>
                <w:sz w:val="20"/>
                <w:szCs w:val="20"/>
                <w:lang w:val="en-US"/>
              </w:rPr>
              <w:t xml:space="preserve"> vase de </w:t>
            </w:r>
            <w:proofErr w:type="spellStart"/>
            <w:r w:rsidRPr="008C2E03">
              <w:rPr>
                <w:rFonts w:ascii="Times New Roman" w:eastAsia="Arial Unicode MS" w:hAnsi="Times New Roman"/>
                <w:color w:val="000000" w:themeColor="text1"/>
                <w:sz w:val="20"/>
                <w:szCs w:val="20"/>
                <w:lang w:val="en-US"/>
              </w:rPr>
              <w:t>uz</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casnic</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sau</w:t>
            </w:r>
            <w:proofErr w:type="spellEnd"/>
            <w:r w:rsidRPr="008C2E03">
              <w:rPr>
                <w:rFonts w:ascii="Times New Roman" w:eastAsia="Arial Unicode MS" w:hAnsi="Times New Roman"/>
                <w:color w:val="000000" w:themeColor="text1"/>
                <w:sz w:val="20"/>
                <w:szCs w:val="20"/>
                <w:lang w:val="en-US"/>
              </w:rPr>
              <w:t xml:space="preserve"> pe </w:t>
            </w:r>
            <w:proofErr w:type="spellStart"/>
            <w:r w:rsidRPr="008C2E03">
              <w:rPr>
                <w:rFonts w:ascii="Times New Roman" w:eastAsia="Arial Unicode MS" w:hAnsi="Times New Roman"/>
                <w:color w:val="000000" w:themeColor="text1"/>
                <w:sz w:val="20"/>
                <w:szCs w:val="20"/>
                <w:lang w:val="en-US"/>
              </w:rPr>
              <w:t>afișajul</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mașinii</w:t>
            </w:r>
            <w:proofErr w:type="spellEnd"/>
            <w:r w:rsidRPr="008C2E03">
              <w:rPr>
                <w:rFonts w:ascii="Times New Roman" w:eastAsia="Arial Unicode MS" w:hAnsi="Times New Roman"/>
                <w:color w:val="000000" w:themeColor="text1"/>
                <w:sz w:val="20"/>
                <w:szCs w:val="20"/>
                <w:lang w:val="en-US"/>
              </w:rPr>
              <w:t xml:space="preserve"> de </w:t>
            </w:r>
            <w:proofErr w:type="spellStart"/>
            <w:r w:rsidRPr="008C2E03">
              <w:rPr>
                <w:rFonts w:ascii="Times New Roman" w:eastAsia="Arial Unicode MS" w:hAnsi="Times New Roman"/>
                <w:color w:val="000000" w:themeColor="text1"/>
                <w:sz w:val="20"/>
                <w:szCs w:val="20"/>
                <w:lang w:val="en-US"/>
              </w:rPr>
              <w:t>spălat</w:t>
            </w:r>
            <w:proofErr w:type="spellEnd"/>
            <w:r w:rsidRPr="008C2E03">
              <w:rPr>
                <w:rFonts w:ascii="Times New Roman" w:eastAsia="Arial Unicode MS" w:hAnsi="Times New Roman"/>
                <w:color w:val="000000" w:themeColor="text1"/>
                <w:sz w:val="20"/>
                <w:szCs w:val="20"/>
                <w:lang w:val="en-US"/>
              </w:rPr>
              <w:t xml:space="preserve"> vase de </w:t>
            </w:r>
            <w:proofErr w:type="spellStart"/>
            <w:r w:rsidRPr="008C2E03">
              <w:rPr>
                <w:rFonts w:ascii="Times New Roman" w:eastAsia="Arial Unicode MS" w:hAnsi="Times New Roman"/>
                <w:color w:val="000000" w:themeColor="text1"/>
                <w:sz w:val="20"/>
                <w:szCs w:val="20"/>
                <w:lang w:val="en-US"/>
              </w:rPr>
              <w:t>uz</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casnic</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dacă</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există</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și</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în</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aplicația</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relevantă</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prin</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rețea</w:t>
            </w:r>
            <w:proofErr w:type="spellEnd"/>
            <w:r w:rsidRPr="008C2E03">
              <w:rPr>
                <w:rFonts w:ascii="Times New Roman" w:eastAsia="Arial Unicode MS" w:hAnsi="Times New Roman"/>
                <w:color w:val="000000" w:themeColor="text1"/>
                <w:sz w:val="20"/>
                <w:szCs w:val="20"/>
                <w:lang w:val="en-US"/>
              </w:rPr>
              <w:t xml:space="preserve">, </w:t>
            </w:r>
            <w:proofErr w:type="spellStart"/>
            <w:r w:rsidRPr="008C2E03">
              <w:rPr>
                <w:rFonts w:ascii="Times New Roman" w:eastAsia="Arial Unicode MS" w:hAnsi="Times New Roman"/>
                <w:color w:val="000000" w:themeColor="text1"/>
                <w:sz w:val="20"/>
                <w:szCs w:val="20"/>
                <w:lang w:val="en-US"/>
              </w:rPr>
              <w:t>dacă</w:t>
            </w:r>
            <w:proofErr w:type="spellEnd"/>
            <w:r w:rsidRPr="008C2E03">
              <w:rPr>
                <w:rFonts w:ascii="Times New Roman" w:eastAsia="Arial Unicode MS" w:hAnsi="Times New Roman"/>
                <w:color w:val="000000" w:themeColor="text1"/>
                <w:sz w:val="20"/>
                <w:szCs w:val="20"/>
                <w:lang w:val="en-US"/>
              </w:rPr>
              <w:t xml:space="preserve"> </w:t>
            </w:r>
            <w:proofErr w:type="spellStart"/>
            <w:proofErr w:type="gramStart"/>
            <w:r w:rsidRPr="008C2E03">
              <w:rPr>
                <w:rFonts w:ascii="Times New Roman" w:eastAsia="Arial Unicode MS" w:hAnsi="Times New Roman"/>
                <w:color w:val="000000" w:themeColor="text1"/>
                <w:sz w:val="20"/>
                <w:szCs w:val="20"/>
                <w:lang w:val="en-US"/>
              </w:rPr>
              <w:t>există</w:t>
            </w:r>
            <w:proofErr w:type="spellEnd"/>
            <w:r w:rsidRPr="008C2E03">
              <w:rPr>
                <w:rFonts w:ascii="Times New Roman" w:eastAsia="Arial Unicode MS" w:hAnsi="Times New Roman"/>
                <w:color w:val="000000" w:themeColor="text1"/>
                <w:sz w:val="20"/>
                <w:szCs w:val="20"/>
                <w:lang w:val="en-US"/>
              </w:rPr>
              <w:t>;</w:t>
            </w:r>
            <w:proofErr w:type="gramEnd"/>
          </w:p>
          <w:p w14:paraId="76D364C9" w14:textId="77777777" w:rsidR="008C2E03" w:rsidRPr="00FE150C" w:rsidRDefault="008C2E03" w:rsidP="008C2E03">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w:t>
            </w:r>
            <w:r w:rsidRPr="008C2E03">
              <w:rPr>
                <w:rFonts w:ascii="Times New Roman" w:eastAsia="Arial Unicode MS" w:hAnsi="Times New Roman"/>
                <w:color w:val="000000" w:themeColor="text1"/>
                <w:sz w:val="20"/>
                <w:szCs w:val="20"/>
                <w:lang w:val="ro-RO"/>
              </w:rPr>
              <w:t xml:space="preserve"> </w:t>
            </w:r>
            <w:r w:rsidRPr="00FE150C">
              <w:rPr>
                <w:rFonts w:ascii="Times New Roman" w:eastAsia="Arial Unicode MS" w:hAnsi="Times New Roman"/>
                <w:color w:val="000000" w:themeColor="text1"/>
                <w:sz w:val="20"/>
                <w:szCs w:val="20"/>
                <w:lang w:val="pt-BR"/>
              </w:rPr>
              <w:t>să fie setat ca programul implicit pentru mașinile de spălat vase de uz casnic echipate cu selecția automată a programelor sau cu orice funcție care menține selecția unui program; sau, dacă nu există o selecție automată a programelor, să fie disponibil pentru selectare directă fără a fi necesară nicio altă selectare, precum o anumită temperatură sau încărcătură;</w:t>
            </w:r>
          </w:p>
          <w:p w14:paraId="26CE65E3" w14:textId="77777777" w:rsidR="008C2E03" w:rsidRPr="00FE150C" w:rsidRDefault="008C2E03" w:rsidP="002D7CC6">
            <w:pPr>
              <w:numPr>
                <w:ilvl w:val="0"/>
                <w:numId w:val="7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denumirea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 xml:space="preserve"> trebuie utilizată exclusiv pentru acest program. Formatul mențiunii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 xml:space="preserve"> nu este limitat în ceea ce privește tipul caracterelor, dimensiunea caracterelor, sensibilitatea la scrierea cu majusculă/minusculă sau culoarea. Unica informație suplimentară care poate fi combinată cu termenul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 xml:space="preserve"> este temperatura programului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w:t>
            </w:r>
          </w:p>
          <w:p w14:paraId="57277A79" w14:textId="77777777" w:rsidR="008C2E03" w:rsidRPr="00FE150C" w:rsidRDefault="008C2E03" w:rsidP="002D7CC6">
            <w:pPr>
              <w:numPr>
                <w:ilvl w:val="0"/>
                <w:numId w:val="7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indicațiile „normal”, „zilnic”, „regulat” și „standard”, precum și traducerile lor în toate limbile oficiale ale UE nu se utilizează în denumirile programelor pentru mașinile de spălat vase de uz casnic, nici singure, nici în combinație cu alte informații.</w:t>
            </w:r>
          </w:p>
          <w:p w14:paraId="5B16B089" w14:textId="77777777" w:rsidR="00AC1567" w:rsidRPr="00AC1567" w:rsidRDefault="00AC1567" w:rsidP="002D7CC6">
            <w:pPr>
              <w:pStyle w:val="ListParagraph"/>
              <w:numPr>
                <w:ilvl w:val="0"/>
                <w:numId w:val="70"/>
              </w:numPr>
              <w:suppressAutoHyphens w:val="0"/>
              <w:autoSpaceDN/>
              <w:spacing w:after="0" w:line="240" w:lineRule="auto"/>
              <w:ind w:left="360"/>
              <w:jc w:val="both"/>
              <w:textAlignment w:val="auto"/>
              <w:rPr>
                <w:rFonts w:ascii="Times New Roman" w:hAnsi="Times New Roman"/>
                <w:color w:val="000000"/>
                <w:sz w:val="20"/>
                <w:szCs w:val="20"/>
                <w:lang w:val="ro-RO"/>
              </w:rPr>
            </w:pPr>
            <w:proofErr w:type="spellStart"/>
            <w:r w:rsidRPr="00AC1567">
              <w:rPr>
                <w:rFonts w:ascii="Times New Roman" w:eastAsia="Arial Unicode MS" w:hAnsi="Times New Roman"/>
                <w:b/>
                <w:bCs/>
                <w:color w:val="000000"/>
                <w:sz w:val="20"/>
                <w:szCs w:val="20"/>
                <w:shd w:val="clear" w:color="auto" w:fill="FFFFFF"/>
              </w:rPr>
              <w:t>Cerințe</w:t>
            </w:r>
            <w:proofErr w:type="spellEnd"/>
            <w:r w:rsidRPr="00AC1567">
              <w:rPr>
                <w:rFonts w:ascii="Times New Roman" w:eastAsia="Arial Unicode MS" w:hAnsi="Times New Roman"/>
                <w:b/>
                <w:bCs/>
                <w:color w:val="000000"/>
                <w:sz w:val="20"/>
                <w:szCs w:val="20"/>
                <w:shd w:val="clear" w:color="auto" w:fill="FFFFFF"/>
              </w:rPr>
              <w:t xml:space="preserve"> de eficiență energetică</w:t>
            </w:r>
            <w:r w:rsidRPr="00AC1567">
              <w:rPr>
                <w:rFonts w:ascii="Times New Roman" w:hAnsi="Times New Roman"/>
                <w:color w:val="000000"/>
                <w:sz w:val="20"/>
                <w:szCs w:val="20"/>
                <w:lang w:val="ro-RO"/>
              </w:rPr>
              <w:t xml:space="preserve"> </w:t>
            </w:r>
          </w:p>
          <w:p w14:paraId="107F4C71" w14:textId="77777777" w:rsidR="00AC1567" w:rsidRPr="00AC1567" w:rsidRDefault="00AC1567" w:rsidP="00AC1567">
            <w:pPr>
              <w:pStyle w:val="norm"/>
              <w:shd w:val="clear" w:color="auto" w:fill="FFFFFF"/>
              <w:spacing w:before="0" w:beforeAutospacing="0" w:after="0" w:afterAutospacing="0"/>
              <w:jc w:val="both"/>
              <w:rPr>
                <w:rFonts w:eastAsia="Arial Unicode MS"/>
                <w:color w:val="000000" w:themeColor="text1"/>
                <w:sz w:val="20"/>
                <w:szCs w:val="20"/>
              </w:rPr>
            </w:pPr>
            <w:r w:rsidRPr="00AC1567">
              <w:rPr>
                <w:color w:val="000000" w:themeColor="text1"/>
                <w:sz w:val="20"/>
                <w:szCs w:val="20"/>
                <w:lang w:val="ro-RO"/>
              </w:rPr>
              <w:t>De la data intrării în vigoare a Regulamentului</w:t>
            </w:r>
            <w:r w:rsidRPr="00FE150C">
              <w:rPr>
                <w:rFonts w:eastAsia="Arial Unicode MS"/>
                <w:color w:val="000000" w:themeColor="text1"/>
                <w:sz w:val="20"/>
                <w:szCs w:val="20"/>
                <w:shd w:val="clear" w:color="auto" w:fill="FFFFFF"/>
                <w:lang w:val="pt-BR"/>
              </w:rPr>
              <w:t>,</w:t>
            </w:r>
            <w:r w:rsidRPr="00AC1567">
              <w:rPr>
                <w:rFonts w:eastAsia="Arial Unicode MS"/>
                <w:color w:val="000000" w:themeColor="text1"/>
                <w:sz w:val="20"/>
                <w:szCs w:val="20"/>
                <w:shd w:val="clear" w:color="auto" w:fill="FFFFFF"/>
              </w:rPr>
              <w:t xml:space="preserve"> </w:t>
            </w:r>
            <w:r w:rsidRPr="00AC1567">
              <w:rPr>
                <w:rFonts w:eastAsia="Arial Unicode MS"/>
                <w:color w:val="000000" w:themeColor="text1"/>
                <w:sz w:val="20"/>
                <w:szCs w:val="20"/>
              </w:rPr>
              <w:t>mașinile de spălat vase de uz casnic trebuie să îndeplinească următoarele cerințe:</w:t>
            </w:r>
          </w:p>
          <w:p w14:paraId="7EA44844" w14:textId="77777777" w:rsidR="00AC1567" w:rsidRPr="00FE150C" w:rsidRDefault="00AC1567" w:rsidP="002D7CC6">
            <w:pPr>
              <w:widowControl w:val="0"/>
              <w:numPr>
                <w:ilvl w:val="0"/>
                <w:numId w:val="72"/>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indicele de eficiență energetică (EEI) </w:t>
            </w:r>
            <w:r w:rsidRPr="00FE150C">
              <w:rPr>
                <w:rFonts w:ascii="Times New Roman" w:eastAsia="Arial Unicode MS" w:hAnsi="Times New Roman"/>
                <w:color w:val="000000" w:themeColor="text1"/>
                <w:sz w:val="20"/>
                <w:szCs w:val="20"/>
                <w:lang w:val="pt-BR"/>
              </w:rPr>
              <w:lastRenderedPageBreak/>
              <w:t>trebuie să fie mai mic de 63.</w:t>
            </w:r>
          </w:p>
          <w:p w14:paraId="7F7541E6" w14:textId="2967E946" w:rsidR="00AC1567" w:rsidRPr="00AC1567" w:rsidRDefault="00AC1567" w:rsidP="00AC1567">
            <w:pPr>
              <w:pStyle w:val="norm"/>
              <w:shd w:val="clear" w:color="auto" w:fill="FFFFFF"/>
              <w:spacing w:before="0" w:beforeAutospacing="0" w:after="0" w:afterAutospacing="0"/>
              <w:jc w:val="both"/>
              <w:rPr>
                <w:rFonts w:eastAsia="Arial Unicode MS"/>
                <w:color w:val="000000" w:themeColor="text1"/>
                <w:sz w:val="20"/>
                <w:szCs w:val="20"/>
              </w:rPr>
            </w:pPr>
            <w:r w:rsidRPr="00AC1567">
              <w:rPr>
                <w:rFonts w:eastAsia="Arial Unicode MS"/>
                <w:color w:val="000000" w:themeColor="text1"/>
                <w:sz w:val="20"/>
                <w:szCs w:val="20"/>
              </w:rPr>
              <w:t>De la</w:t>
            </w:r>
            <w:r w:rsidRPr="00AC1567">
              <w:rPr>
                <w:rFonts w:eastAsia="Arial Unicode MS"/>
                <w:color w:val="FF0000"/>
                <w:sz w:val="20"/>
                <w:szCs w:val="20"/>
              </w:rPr>
              <w:t xml:space="preserve"> </w:t>
            </w:r>
            <w:r w:rsidRPr="000374A8">
              <w:rPr>
                <w:rFonts w:eastAsia="Arial Unicode MS"/>
                <w:color w:val="000000" w:themeColor="text1"/>
                <w:sz w:val="20"/>
                <w:szCs w:val="20"/>
              </w:rPr>
              <w:t>1 martie 202</w:t>
            </w:r>
            <w:r w:rsidR="000374A8" w:rsidRPr="000374A8">
              <w:rPr>
                <w:rFonts w:eastAsia="Arial Unicode MS"/>
                <w:color w:val="000000" w:themeColor="text1"/>
                <w:sz w:val="20"/>
                <w:szCs w:val="20"/>
              </w:rPr>
              <w:t>7</w:t>
            </w:r>
            <w:r w:rsidRPr="00AC1567">
              <w:rPr>
                <w:rFonts w:eastAsia="Arial Unicode MS"/>
                <w:color w:val="000000" w:themeColor="text1"/>
                <w:sz w:val="20"/>
                <w:szCs w:val="20"/>
              </w:rPr>
              <w:t>, mașinile de spălat vase de uz casnic trebuie să îndeplinească următoarea cerință:</w:t>
            </w:r>
          </w:p>
          <w:p w14:paraId="506E15A8" w14:textId="77777777" w:rsidR="00AC1567" w:rsidRPr="00FE150C" w:rsidRDefault="00AC1567" w:rsidP="002D7CC6">
            <w:pPr>
              <w:widowControl w:val="0"/>
              <w:numPr>
                <w:ilvl w:val="0"/>
                <w:numId w:val="73"/>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EEI trebuie să fie mai mic de 56 pentru mașinile de spălat vase de uz casnic cu o capacitate nominală de minimum 10 tacâmuri.</w:t>
            </w:r>
          </w:p>
          <w:p w14:paraId="2A41A6AC" w14:textId="77777777" w:rsidR="00AC1567" w:rsidRPr="00AC1567" w:rsidRDefault="00AC1567" w:rsidP="00AC1567">
            <w:pPr>
              <w:pStyle w:val="norm"/>
              <w:shd w:val="clear" w:color="auto" w:fill="FFFFFF"/>
              <w:spacing w:before="0" w:beforeAutospacing="0" w:after="0" w:afterAutospacing="0"/>
              <w:jc w:val="both"/>
              <w:rPr>
                <w:rFonts w:eastAsia="Arial Unicode MS"/>
                <w:color w:val="000000" w:themeColor="text1"/>
                <w:sz w:val="20"/>
                <w:szCs w:val="20"/>
              </w:rPr>
            </w:pPr>
            <w:r w:rsidRPr="00AC1567">
              <w:rPr>
                <w:rFonts w:eastAsia="Arial Unicode MS"/>
                <w:color w:val="000000" w:themeColor="text1"/>
                <w:sz w:val="20"/>
                <w:szCs w:val="20"/>
              </w:rPr>
              <w:t>EEI se calculează în conformitate cu anexa nr.3.</w:t>
            </w:r>
          </w:p>
          <w:p w14:paraId="23F184A5" w14:textId="7F4054C6" w:rsidR="00AC1567" w:rsidRPr="00FE150C" w:rsidRDefault="00AC1567" w:rsidP="00AC1567">
            <w:p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b/>
                <w:bCs/>
                <w:color w:val="000000" w:themeColor="text1"/>
                <w:sz w:val="20"/>
                <w:szCs w:val="20"/>
                <w:shd w:val="clear" w:color="auto" w:fill="FFFFFF"/>
                <w:lang w:val="pt-BR"/>
              </w:rPr>
              <w:t>3.Cerințe funcționale</w:t>
            </w:r>
          </w:p>
          <w:p w14:paraId="037A7F8B" w14:textId="77777777" w:rsidR="00AC1567" w:rsidRPr="00FE150C" w:rsidRDefault="00AC1567" w:rsidP="00AC1567">
            <w:pPr>
              <w:pStyle w:val="norm"/>
              <w:shd w:val="clear" w:color="auto" w:fill="FFFFFF"/>
              <w:spacing w:before="0" w:beforeAutospacing="0" w:after="0" w:afterAutospacing="0"/>
              <w:jc w:val="both"/>
              <w:rPr>
                <w:rFonts w:eastAsia="Arial Unicode MS"/>
                <w:color w:val="000000" w:themeColor="text1"/>
                <w:sz w:val="20"/>
                <w:szCs w:val="20"/>
                <w:lang w:val="pt-BR" w:eastAsia="ru-RU"/>
              </w:rPr>
            </w:pPr>
            <w:r w:rsidRPr="00AC1567">
              <w:rPr>
                <w:color w:val="000000" w:themeColor="text1"/>
                <w:sz w:val="20"/>
                <w:szCs w:val="20"/>
                <w:lang w:val="ro-RO"/>
              </w:rPr>
              <w:t>De la data intrării în vigoare a Regulamentului</w:t>
            </w:r>
            <w:r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lang w:val="pt-BR" w:eastAsia="ru-RU"/>
              </w:rPr>
              <w:t xml:space="preserve"> mașinile de spălat vase de uz casnic trebuie să îndeplinească următoarele cerințe:</w:t>
            </w:r>
          </w:p>
          <w:p w14:paraId="0D7BA38F" w14:textId="77777777" w:rsidR="00AC1567" w:rsidRPr="00FE150C" w:rsidRDefault="00AC1567" w:rsidP="002D7CC6">
            <w:pPr>
              <w:numPr>
                <w:ilvl w:val="0"/>
                <w:numId w:val="7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indicele de performanță a curățării (I</w:t>
            </w:r>
            <w:r w:rsidRPr="00FE150C">
              <w:rPr>
                <w:rFonts w:ascii="Times New Roman" w:eastAsia="Arial Unicode MS" w:hAnsi="Times New Roman"/>
                <w:color w:val="000000" w:themeColor="text1"/>
                <w:sz w:val="20"/>
                <w:szCs w:val="20"/>
                <w:vertAlign w:val="subscript"/>
                <w:lang w:val="pt-BR"/>
              </w:rPr>
              <w:t>C</w:t>
            </w:r>
            <w:r w:rsidRPr="00FE150C">
              <w:rPr>
                <w:rFonts w:ascii="Times New Roman" w:eastAsia="Arial Unicode MS" w:hAnsi="Times New Roman"/>
                <w:color w:val="000000" w:themeColor="text1"/>
                <w:sz w:val="20"/>
                <w:szCs w:val="20"/>
                <w:lang w:val="pt-BR"/>
              </w:rPr>
              <w:t>) trebuie să fie mai mare de 1,12 ;</w:t>
            </w:r>
          </w:p>
          <w:p w14:paraId="5B3E50EE" w14:textId="77777777" w:rsidR="00AC1567" w:rsidRPr="00FE150C" w:rsidRDefault="00AC1567" w:rsidP="002D7CC6">
            <w:pPr>
              <w:numPr>
                <w:ilvl w:val="0"/>
                <w:numId w:val="7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indicele de performanță a uscării (I</w:t>
            </w:r>
            <w:r w:rsidRPr="00FE150C">
              <w:rPr>
                <w:rFonts w:ascii="Times New Roman" w:eastAsia="Arial Unicode MS" w:hAnsi="Times New Roman"/>
                <w:color w:val="000000" w:themeColor="text1"/>
                <w:sz w:val="20"/>
                <w:szCs w:val="20"/>
                <w:vertAlign w:val="subscript"/>
                <w:lang w:val="pt-BR"/>
              </w:rPr>
              <w:t>D</w:t>
            </w:r>
            <w:r w:rsidRPr="00FE150C">
              <w:rPr>
                <w:rFonts w:ascii="Times New Roman" w:eastAsia="Arial Unicode MS" w:hAnsi="Times New Roman"/>
                <w:color w:val="000000" w:themeColor="text1"/>
                <w:sz w:val="20"/>
                <w:szCs w:val="20"/>
                <w:lang w:val="pt-BR"/>
              </w:rPr>
              <w:t>) trebuie să fie mai mare de 1,06 pentru mașinile de spălat vase de uz casnic cu o capacitate nominală de peste 7 tacâmuri;</w:t>
            </w:r>
          </w:p>
          <w:p w14:paraId="00B3AC35" w14:textId="77777777" w:rsidR="00AC1567" w:rsidRPr="00FE150C" w:rsidRDefault="00AC1567" w:rsidP="002D7CC6">
            <w:pPr>
              <w:numPr>
                <w:ilvl w:val="0"/>
                <w:numId w:val="74"/>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indicele de performanță a uscării (I</w:t>
            </w:r>
            <w:r w:rsidRPr="00FE150C">
              <w:rPr>
                <w:rFonts w:ascii="Times New Roman" w:eastAsia="Arial Unicode MS" w:hAnsi="Times New Roman"/>
                <w:color w:val="000000" w:themeColor="text1"/>
                <w:sz w:val="20"/>
                <w:szCs w:val="20"/>
                <w:vertAlign w:val="subscript"/>
                <w:lang w:val="pt-BR"/>
              </w:rPr>
              <w:t>D</w:t>
            </w:r>
            <w:r w:rsidRPr="00FE150C">
              <w:rPr>
                <w:rFonts w:ascii="Times New Roman" w:eastAsia="Arial Unicode MS" w:hAnsi="Times New Roman"/>
                <w:color w:val="000000" w:themeColor="text1"/>
                <w:sz w:val="20"/>
                <w:szCs w:val="20"/>
                <w:lang w:val="pt-BR"/>
              </w:rPr>
              <w:t>) trebuie să fie mai mare de 0,86 pentru mașinile de spălat vase de uz casnic cu o capacitate nominală de maximum 7 tacâmuri.</w:t>
            </w:r>
          </w:p>
          <w:p w14:paraId="07E21665" w14:textId="77777777" w:rsidR="00AC1567" w:rsidRPr="00FE150C" w:rsidRDefault="00AC1567" w:rsidP="00AC1567">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w:t>
            </w:r>
            <w:r w:rsidRPr="00FE150C">
              <w:rPr>
                <w:rFonts w:ascii="Times New Roman" w:eastAsia="Arial Unicode MS" w:hAnsi="Times New Roman"/>
                <w:color w:val="000000" w:themeColor="text1"/>
                <w:sz w:val="20"/>
                <w:szCs w:val="20"/>
                <w:vertAlign w:val="subscript"/>
                <w:lang w:val="pt-BR"/>
              </w:rPr>
              <w:t>C</w:t>
            </w:r>
            <w:r w:rsidRPr="00FE150C">
              <w:rPr>
                <w:rFonts w:ascii="Times New Roman" w:eastAsia="Arial Unicode MS" w:hAnsi="Times New Roman"/>
                <w:color w:val="000000" w:themeColor="text1"/>
                <w:sz w:val="20"/>
                <w:szCs w:val="20"/>
                <w:lang w:val="pt-BR"/>
              </w:rPr>
              <w:t xml:space="preserve"> și I</w:t>
            </w:r>
            <w:r w:rsidRPr="00FE150C">
              <w:rPr>
                <w:rFonts w:ascii="Times New Roman" w:eastAsia="Arial Unicode MS" w:hAnsi="Times New Roman"/>
                <w:color w:val="000000" w:themeColor="text1"/>
                <w:sz w:val="20"/>
                <w:szCs w:val="20"/>
                <w:vertAlign w:val="subscript"/>
                <w:lang w:val="pt-BR"/>
              </w:rPr>
              <w:t>D</w:t>
            </w:r>
            <w:r w:rsidRPr="00FE150C">
              <w:rPr>
                <w:rFonts w:ascii="Times New Roman" w:eastAsia="Arial Unicode MS" w:hAnsi="Times New Roman"/>
                <w:color w:val="000000" w:themeColor="text1"/>
                <w:sz w:val="20"/>
                <w:szCs w:val="20"/>
                <w:lang w:val="pt-BR"/>
              </w:rPr>
              <w:t xml:space="preserve"> se calculează în conformitate cu anexa nr.3.</w:t>
            </w:r>
          </w:p>
          <w:p w14:paraId="2F0B55DF" w14:textId="77777777" w:rsidR="009D24D3" w:rsidRPr="009D24D3" w:rsidRDefault="009D24D3" w:rsidP="002D7CC6">
            <w:pPr>
              <w:pStyle w:val="ListParagraph"/>
              <w:numPr>
                <w:ilvl w:val="0"/>
                <w:numId w:val="75"/>
              </w:numPr>
              <w:suppressAutoHyphens w:val="0"/>
              <w:autoSpaceDN/>
              <w:spacing w:after="0" w:line="240" w:lineRule="auto"/>
              <w:jc w:val="both"/>
              <w:textAlignment w:val="auto"/>
              <w:rPr>
                <w:rFonts w:ascii="Times New Roman" w:hAnsi="Times New Roman"/>
                <w:color w:val="000000" w:themeColor="text1"/>
                <w:sz w:val="20"/>
                <w:szCs w:val="20"/>
                <w:lang w:val="ro-RO"/>
              </w:rPr>
            </w:pPr>
            <w:r w:rsidRPr="00FE150C">
              <w:rPr>
                <w:rFonts w:ascii="Times New Roman" w:eastAsia="Arial Unicode MS" w:hAnsi="Times New Roman"/>
                <w:b/>
                <w:bCs/>
                <w:color w:val="000000" w:themeColor="text1"/>
                <w:sz w:val="20"/>
                <w:szCs w:val="20"/>
                <w:shd w:val="clear" w:color="auto" w:fill="FFFFFF"/>
                <w:lang w:val="pt-BR"/>
              </w:rPr>
              <w:t>Moduri cu consum redus de putere</w:t>
            </w:r>
            <w:r w:rsidRPr="009D24D3">
              <w:rPr>
                <w:rFonts w:ascii="Times New Roman" w:hAnsi="Times New Roman"/>
                <w:color w:val="000000" w:themeColor="text1"/>
                <w:sz w:val="20"/>
                <w:szCs w:val="20"/>
                <w:lang w:val="ro-RO"/>
              </w:rPr>
              <w:t xml:space="preserve"> </w:t>
            </w:r>
          </w:p>
          <w:p w14:paraId="60EA0FD2" w14:textId="77777777" w:rsidR="009D24D3" w:rsidRPr="009D24D3" w:rsidRDefault="009D24D3" w:rsidP="009D24D3">
            <w:pPr>
              <w:pStyle w:val="norm"/>
              <w:shd w:val="clear" w:color="auto" w:fill="FFFFFF"/>
              <w:spacing w:before="0" w:beforeAutospacing="0" w:after="0" w:afterAutospacing="0"/>
              <w:ind w:firstLine="709"/>
              <w:jc w:val="both"/>
              <w:rPr>
                <w:rFonts w:eastAsia="Arial Unicode MS"/>
                <w:color w:val="000000" w:themeColor="text1"/>
                <w:sz w:val="20"/>
                <w:szCs w:val="20"/>
              </w:rPr>
            </w:pPr>
            <w:r w:rsidRPr="009D24D3">
              <w:rPr>
                <w:color w:val="000000" w:themeColor="text1"/>
                <w:sz w:val="20"/>
                <w:szCs w:val="20"/>
                <w:lang w:val="ro-RO"/>
              </w:rPr>
              <w:t>De la data intrării în vigoare a Regulamentului,</w:t>
            </w:r>
            <w:r w:rsidRPr="00FE150C">
              <w:rPr>
                <w:rFonts w:eastAsia="Arial Unicode MS"/>
                <w:color w:val="000000" w:themeColor="text1"/>
                <w:sz w:val="20"/>
                <w:szCs w:val="20"/>
                <w:shd w:val="clear" w:color="auto" w:fill="FFFFFF"/>
                <w:lang w:val="pt-BR"/>
              </w:rPr>
              <w:t xml:space="preserve"> </w:t>
            </w:r>
            <w:r w:rsidRPr="009D24D3">
              <w:rPr>
                <w:rFonts w:eastAsia="Arial Unicode MS"/>
                <w:color w:val="000000" w:themeColor="text1"/>
                <w:sz w:val="20"/>
                <w:szCs w:val="20"/>
              </w:rPr>
              <w:t>mașinile de spălat vase de uz casnic trebuie să îndeplinească următoarele cerințe:</w:t>
            </w:r>
          </w:p>
          <w:p w14:paraId="0E6DD3E4" w14:textId="77777777" w:rsidR="009D24D3" w:rsidRPr="009D24D3" w:rsidRDefault="009D24D3" w:rsidP="002D7CC6">
            <w:pPr>
              <w:pStyle w:val="norm"/>
              <w:numPr>
                <w:ilvl w:val="0"/>
                <w:numId w:val="76"/>
              </w:numPr>
              <w:shd w:val="clear" w:color="auto" w:fill="FFFFFF"/>
              <w:spacing w:before="0" w:beforeAutospacing="0" w:after="0" w:afterAutospacing="0"/>
              <w:jc w:val="both"/>
              <w:rPr>
                <w:rFonts w:eastAsia="Arial Unicode MS"/>
                <w:color w:val="000000" w:themeColor="text1"/>
                <w:sz w:val="20"/>
                <w:szCs w:val="20"/>
              </w:rPr>
            </w:pPr>
            <w:r w:rsidRPr="00FE150C">
              <w:rPr>
                <w:rFonts w:eastAsia="Arial Unicode MS"/>
                <w:color w:val="000000" w:themeColor="text1"/>
                <w:sz w:val="20"/>
                <w:szCs w:val="20"/>
                <w:lang w:val="pt-BR"/>
              </w:rPr>
              <w:t xml:space="preserve">mașinile de spălat vase de uz casnic trebuie să dispună de un mod oprit sau de un mod standby sau de ambele. </w:t>
            </w:r>
            <w:r w:rsidRPr="009D24D3">
              <w:rPr>
                <w:rFonts w:eastAsia="Arial Unicode MS"/>
                <w:color w:val="000000" w:themeColor="text1"/>
                <w:sz w:val="20"/>
                <w:szCs w:val="20"/>
              </w:rPr>
              <w:t>Consumul de putere al acestor moduri nu trebuie să depășească 0,50 W;</w:t>
            </w:r>
          </w:p>
          <w:p w14:paraId="26669B2F" w14:textId="77777777" w:rsidR="009D24D3" w:rsidRPr="009D24D3" w:rsidRDefault="009D24D3" w:rsidP="002D7CC6">
            <w:pPr>
              <w:pStyle w:val="norm"/>
              <w:numPr>
                <w:ilvl w:val="0"/>
                <w:numId w:val="76"/>
              </w:numPr>
              <w:shd w:val="clear" w:color="auto" w:fill="FFFFFF"/>
              <w:spacing w:before="0" w:beforeAutospacing="0" w:after="0" w:afterAutospacing="0"/>
              <w:jc w:val="both"/>
              <w:rPr>
                <w:rFonts w:eastAsia="Arial Unicode MS"/>
                <w:color w:val="000000" w:themeColor="text1"/>
                <w:sz w:val="20"/>
                <w:szCs w:val="20"/>
              </w:rPr>
            </w:pPr>
            <w:r w:rsidRPr="00FE150C">
              <w:rPr>
                <w:rFonts w:eastAsia="Arial Unicode MS"/>
                <w:color w:val="000000" w:themeColor="text1"/>
                <w:sz w:val="20"/>
                <w:szCs w:val="20"/>
                <w:lang w:val="pt-BR"/>
              </w:rPr>
              <w:t xml:space="preserve">dacă </w:t>
            </w:r>
            <w:r w:rsidRPr="00FE150C">
              <w:rPr>
                <w:rFonts w:eastAsia="Arial Unicode MS"/>
                <w:i/>
                <w:color w:val="000000" w:themeColor="text1"/>
                <w:sz w:val="20"/>
                <w:szCs w:val="20"/>
                <w:lang w:val="pt-BR"/>
              </w:rPr>
              <w:t>modul standby</w:t>
            </w:r>
            <w:r w:rsidRPr="00FE150C">
              <w:rPr>
                <w:rFonts w:eastAsia="Arial Unicode MS"/>
                <w:color w:val="000000" w:themeColor="text1"/>
                <w:sz w:val="20"/>
                <w:szCs w:val="20"/>
                <w:lang w:val="pt-BR"/>
              </w:rPr>
              <w:t xml:space="preserve"> include afișarea de informații sau a stării, consumul de putere al acestui mod nu trebuie să depășească 1,00 W;</w:t>
            </w:r>
          </w:p>
          <w:p w14:paraId="495C2D3F" w14:textId="77777777" w:rsidR="009D24D3" w:rsidRPr="009D24D3" w:rsidRDefault="009D24D3" w:rsidP="002D7CC6">
            <w:pPr>
              <w:pStyle w:val="norm"/>
              <w:numPr>
                <w:ilvl w:val="0"/>
                <w:numId w:val="76"/>
              </w:numPr>
              <w:shd w:val="clear" w:color="auto" w:fill="FFFFFF"/>
              <w:spacing w:before="0" w:beforeAutospacing="0" w:after="0" w:afterAutospacing="0"/>
              <w:jc w:val="both"/>
              <w:rPr>
                <w:rFonts w:eastAsia="Arial Unicode MS"/>
                <w:color w:val="000000" w:themeColor="text1"/>
                <w:sz w:val="20"/>
                <w:szCs w:val="20"/>
              </w:rPr>
            </w:pPr>
            <w:r w:rsidRPr="00FE150C">
              <w:rPr>
                <w:rFonts w:eastAsia="Arial Unicode MS"/>
                <w:color w:val="000000" w:themeColor="text1"/>
                <w:sz w:val="20"/>
                <w:szCs w:val="20"/>
              </w:rPr>
              <w:t xml:space="preserve">dacă </w:t>
            </w:r>
            <w:r w:rsidRPr="00FE150C">
              <w:rPr>
                <w:rFonts w:eastAsia="Arial Unicode MS"/>
                <w:i/>
                <w:color w:val="000000" w:themeColor="text1"/>
                <w:sz w:val="20"/>
                <w:szCs w:val="20"/>
              </w:rPr>
              <w:t>modul standby</w:t>
            </w:r>
            <w:r w:rsidRPr="00FE150C">
              <w:rPr>
                <w:rFonts w:eastAsia="Arial Unicode MS"/>
                <w:color w:val="000000" w:themeColor="text1"/>
                <w:sz w:val="20"/>
                <w:szCs w:val="20"/>
              </w:rPr>
              <w:t xml:space="preserve"> include o conexiune la rețea și oferă funcția de standby în rețea definită în </w:t>
            </w:r>
            <w:r w:rsidRPr="00FE150C">
              <w:rPr>
                <w:color w:val="000000" w:themeColor="text1"/>
                <w:sz w:val="20"/>
                <w:szCs w:val="20"/>
                <w:shd w:val="clear" w:color="auto" w:fill="FFFFFF"/>
              </w:rPr>
              <w:t xml:space="preserve">Regulamentul cu privire la cerințele de proiectare ecologică pentru aparatele TV, </w:t>
            </w:r>
            <w:r w:rsidRPr="00FE150C">
              <w:rPr>
                <w:bCs/>
                <w:color w:val="000000" w:themeColor="text1"/>
                <w:sz w:val="20"/>
                <w:szCs w:val="20"/>
                <w:shd w:val="clear" w:color="auto" w:fill="FFFFFF"/>
              </w:rPr>
              <w:t xml:space="preserve">aprobat prin </w:t>
            </w:r>
            <w:r w:rsidRPr="009D24D3">
              <w:rPr>
                <w:color w:val="000000" w:themeColor="text1"/>
                <w:sz w:val="20"/>
                <w:szCs w:val="20"/>
                <w:lang w:val="ro-RO"/>
              </w:rPr>
              <w:t>Hotărârea Guvernului nr.750</w:t>
            </w:r>
            <w:r w:rsidRPr="00FE150C">
              <w:rPr>
                <w:rFonts w:eastAsia="Arial Unicode MS"/>
                <w:color w:val="000000" w:themeColor="text1"/>
                <w:sz w:val="20"/>
                <w:szCs w:val="20"/>
                <w:shd w:val="clear" w:color="auto" w:fill="FFFFFF"/>
              </w:rPr>
              <w:t>/</w:t>
            </w:r>
            <w:r w:rsidRPr="009D24D3">
              <w:rPr>
                <w:color w:val="000000" w:themeColor="text1"/>
                <w:sz w:val="20"/>
                <w:szCs w:val="20"/>
                <w:lang w:val="ro-RO"/>
              </w:rPr>
              <w:t>2016</w:t>
            </w:r>
            <w:r w:rsidRPr="00FE150C">
              <w:rPr>
                <w:color w:val="000000" w:themeColor="text1"/>
                <w:sz w:val="20"/>
                <w:szCs w:val="20"/>
              </w:rPr>
              <w:t xml:space="preserve"> </w:t>
            </w:r>
            <w:r w:rsidRPr="009D24D3">
              <w:rPr>
                <w:color w:val="000000" w:themeColor="text1"/>
                <w:sz w:val="20"/>
                <w:szCs w:val="20"/>
                <w:lang w:val="ro-RO"/>
              </w:rPr>
              <w:t xml:space="preserve">pentru aprobarea regulamentelor privind cerințele în materie de proiectare ecologică aplicabile produselor cu impact energetic (în continuare - Hotărârea Guvernului </w:t>
            </w:r>
            <w:r w:rsidRPr="009D24D3">
              <w:rPr>
                <w:color w:val="000000" w:themeColor="text1"/>
                <w:sz w:val="20"/>
                <w:szCs w:val="20"/>
                <w:lang w:val="ro-RO"/>
              </w:rPr>
              <w:lastRenderedPageBreak/>
              <w:t>nr.750</w:t>
            </w:r>
            <w:r w:rsidRPr="00FE150C">
              <w:rPr>
                <w:rFonts w:eastAsia="Arial Unicode MS"/>
                <w:color w:val="000000" w:themeColor="text1"/>
                <w:sz w:val="20"/>
                <w:szCs w:val="20"/>
                <w:shd w:val="clear" w:color="auto" w:fill="FFFFFF"/>
              </w:rPr>
              <w:t>/</w:t>
            </w:r>
            <w:r w:rsidRPr="009D24D3">
              <w:rPr>
                <w:color w:val="000000" w:themeColor="text1"/>
                <w:sz w:val="20"/>
                <w:szCs w:val="20"/>
                <w:lang w:val="ro-RO"/>
              </w:rPr>
              <w:t>2016)</w:t>
            </w:r>
            <w:r w:rsidRPr="00FE150C">
              <w:rPr>
                <w:rFonts w:eastAsia="Arial Unicode MS"/>
                <w:color w:val="000000" w:themeColor="text1"/>
                <w:sz w:val="20"/>
                <w:szCs w:val="20"/>
              </w:rPr>
              <w:t>, consumul de putere al acestui mod nu trebuie să depășească 2,00 W;</w:t>
            </w:r>
          </w:p>
          <w:p w14:paraId="70409530" w14:textId="77777777" w:rsidR="009D24D3" w:rsidRPr="009D24D3" w:rsidRDefault="009D24D3" w:rsidP="002D7CC6">
            <w:pPr>
              <w:pStyle w:val="norm"/>
              <w:numPr>
                <w:ilvl w:val="0"/>
                <w:numId w:val="76"/>
              </w:numPr>
              <w:shd w:val="clear" w:color="auto" w:fill="FFFFFF"/>
              <w:spacing w:before="0" w:beforeAutospacing="0" w:after="0" w:afterAutospacing="0"/>
              <w:jc w:val="both"/>
              <w:rPr>
                <w:rFonts w:eastAsia="Arial Unicode MS"/>
                <w:color w:val="000000" w:themeColor="text1"/>
                <w:sz w:val="20"/>
                <w:szCs w:val="20"/>
              </w:rPr>
            </w:pPr>
            <w:r w:rsidRPr="009D24D3">
              <w:rPr>
                <w:rFonts w:eastAsia="Arial Unicode MS"/>
                <w:color w:val="000000" w:themeColor="text1"/>
                <w:sz w:val="20"/>
                <w:szCs w:val="20"/>
              </w:rPr>
              <w:t xml:space="preserve">cel târziu la 15 minute după ce mașina de spălat vase de uz casnic a fost activată sau după încheierea oricărui program și a activităților asociate sau după orice interacțiune cu echipamentul, dacă nu se declanșează niciun alt mod, inclusiv măsuri de urgență, echipamentul trebuie să treacă automat în modul oprit sau în </w:t>
            </w:r>
            <w:r w:rsidRPr="009D24D3">
              <w:rPr>
                <w:rFonts w:eastAsia="Arial Unicode MS"/>
                <w:i/>
                <w:color w:val="000000" w:themeColor="text1"/>
                <w:sz w:val="20"/>
                <w:szCs w:val="20"/>
              </w:rPr>
              <w:t>modul standby</w:t>
            </w:r>
            <w:r w:rsidRPr="009D24D3">
              <w:rPr>
                <w:rFonts w:eastAsia="Arial Unicode MS"/>
                <w:color w:val="000000" w:themeColor="text1"/>
                <w:sz w:val="20"/>
                <w:szCs w:val="20"/>
              </w:rPr>
              <w:t>;</w:t>
            </w:r>
          </w:p>
          <w:p w14:paraId="78A84154" w14:textId="77777777" w:rsidR="009D24D3" w:rsidRPr="009D24D3" w:rsidRDefault="009D24D3" w:rsidP="002D7CC6">
            <w:pPr>
              <w:pStyle w:val="norm"/>
              <w:numPr>
                <w:ilvl w:val="0"/>
                <w:numId w:val="76"/>
              </w:numPr>
              <w:shd w:val="clear" w:color="auto" w:fill="FFFFFF"/>
              <w:spacing w:before="0" w:beforeAutospacing="0" w:after="0" w:afterAutospacing="0"/>
              <w:jc w:val="both"/>
              <w:rPr>
                <w:rFonts w:eastAsia="Arial Unicode MS"/>
                <w:color w:val="000000" w:themeColor="text1"/>
                <w:sz w:val="20"/>
                <w:szCs w:val="20"/>
              </w:rPr>
            </w:pPr>
            <w:r w:rsidRPr="009D24D3">
              <w:rPr>
                <w:rFonts w:eastAsia="Arial Unicode MS"/>
                <w:color w:val="000000" w:themeColor="text1"/>
                <w:sz w:val="20"/>
                <w:szCs w:val="20"/>
              </w:rPr>
              <w:t xml:space="preserve">dacă mașina de spălat vase de uz casnic oferă funcția de pornire cu întârziere, consumul de putere în această stare, inclusiv în orice </w:t>
            </w:r>
            <w:r w:rsidRPr="009D24D3">
              <w:rPr>
                <w:rFonts w:eastAsia="Arial Unicode MS"/>
                <w:i/>
                <w:color w:val="000000" w:themeColor="text1"/>
                <w:sz w:val="20"/>
                <w:szCs w:val="20"/>
              </w:rPr>
              <w:t>mod standby</w:t>
            </w:r>
            <w:r w:rsidRPr="009D24D3">
              <w:rPr>
                <w:rFonts w:eastAsia="Arial Unicode MS"/>
                <w:color w:val="000000" w:themeColor="text1"/>
                <w:sz w:val="20"/>
                <w:szCs w:val="20"/>
              </w:rPr>
              <w:t>, nu trebuie să depășească 4,00  W. Pornirea cu întârziere trebuie să nu poată fi programată de utilizator cu mai mult de 24 h înainte;</w:t>
            </w:r>
          </w:p>
          <w:p w14:paraId="69DF2D1F" w14:textId="77777777" w:rsidR="009D24D3" w:rsidRPr="009D24D3" w:rsidRDefault="009D24D3" w:rsidP="002D7CC6">
            <w:pPr>
              <w:pStyle w:val="norm"/>
              <w:numPr>
                <w:ilvl w:val="0"/>
                <w:numId w:val="76"/>
              </w:numPr>
              <w:shd w:val="clear" w:color="auto" w:fill="FFFFFF"/>
              <w:spacing w:before="0" w:beforeAutospacing="0" w:after="0" w:afterAutospacing="0"/>
              <w:jc w:val="both"/>
              <w:rPr>
                <w:rFonts w:eastAsia="Arial Unicode MS"/>
                <w:color w:val="000000" w:themeColor="text1"/>
                <w:sz w:val="20"/>
                <w:szCs w:val="20"/>
              </w:rPr>
            </w:pPr>
            <w:r w:rsidRPr="00FE150C">
              <w:rPr>
                <w:rFonts w:eastAsia="Arial Unicode MS"/>
                <w:color w:val="000000" w:themeColor="text1"/>
                <w:sz w:val="20"/>
                <w:szCs w:val="20"/>
                <w:lang w:val="pt-BR"/>
              </w:rPr>
              <w:t xml:space="preserve">orice mașină de spălat vase de uz casnic care poate fi conectată la o rețea trebuie să ofere posibilitatea de a activa și de a dezactiva conexiunea la rețea. </w:t>
            </w:r>
            <w:proofErr w:type="spellStart"/>
            <w:r w:rsidRPr="009D24D3">
              <w:rPr>
                <w:rFonts w:eastAsia="Arial Unicode MS"/>
                <w:color w:val="000000" w:themeColor="text1"/>
                <w:sz w:val="20"/>
                <w:szCs w:val="20"/>
                <w:lang w:val="en-US"/>
              </w:rPr>
              <w:t>Conexiunea</w:t>
            </w:r>
            <w:proofErr w:type="spellEnd"/>
            <w:r w:rsidRPr="009D24D3">
              <w:rPr>
                <w:rFonts w:eastAsia="Arial Unicode MS"/>
                <w:color w:val="000000" w:themeColor="text1"/>
                <w:sz w:val="20"/>
                <w:szCs w:val="20"/>
                <w:lang w:val="en-US"/>
              </w:rPr>
              <w:t xml:space="preserve"> la </w:t>
            </w:r>
            <w:proofErr w:type="spellStart"/>
            <w:r w:rsidRPr="009D24D3">
              <w:rPr>
                <w:rFonts w:eastAsia="Arial Unicode MS"/>
                <w:color w:val="000000" w:themeColor="text1"/>
                <w:sz w:val="20"/>
                <w:szCs w:val="20"/>
                <w:lang w:val="en-US"/>
              </w:rPr>
              <w:t>rețea</w:t>
            </w:r>
            <w:proofErr w:type="spellEnd"/>
            <w:r w:rsidRPr="009D24D3">
              <w:rPr>
                <w:rFonts w:eastAsia="Arial Unicode MS"/>
                <w:color w:val="000000" w:themeColor="text1"/>
                <w:sz w:val="20"/>
                <w:szCs w:val="20"/>
                <w:lang w:val="en-US"/>
              </w:rPr>
              <w:t xml:space="preserve"> </w:t>
            </w:r>
            <w:proofErr w:type="spellStart"/>
            <w:r w:rsidRPr="009D24D3">
              <w:rPr>
                <w:rFonts w:eastAsia="Arial Unicode MS"/>
                <w:color w:val="000000" w:themeColor="text1"/>
                <w:sz w:val="20"/>
                <w:szCs w:val="20"/>
                <w:lang w:val="en-US"/>
              </w:rPr>
              <w:t>trebuie</w:t>
            </w:r>
            <w:proofErr w:type="spellEnd"/>
            <w:r w:rsidRPr="009D24D3">
              <w:rPr>
                <w:rFonts w:eastAsia="Arial Unicode MS"/>
                <w:color w:val="000000" w:themeColor="text1"/>
                <w:sz w:val="20"/>
                <w:szCs w:val="20"/>
                <w:lang w:val="en-US"/>
              </w:rPr>
              <w:t xml:space="preserve"> </w:t>
            </w:r>
            <w:proofErr w:type="spellStart"/>
            <w:r w:rsidRPr="009D24D3">
              <w:rPr>
                <w:rFonts w:eastAsia="Arial Unicode MS"/>
                <w:color w:val="000000" w:themeColor="text1"/>
                <w:sz w:val="20"/>
                <w:szCs w:val="20"/>
                <w:lang w:val="en-US"/>
              </w:rPr>
              <w:t>să</w:t>
            </w:r>
            <w:proofErr w:type="spellEnd"/>
            <w:r w:rsidRPr="009D24D3">
              <w:rPr>
                <w:rFonts w:eastAsia="Arial Unicode MS"/>
                <w:color w:val="000000" w:themeColor="text1"/>
                <w:sz w:val="20"/>
                <w:szCs w:val="20"/>
                <w:lang w:val="en-US"/>
              </w:rPr>
              <w:t xml:space="preserve"> fie </w:t>
            </w:r>
            <w:proofErr w:type="spellStart"/>
            <w:r w:rsidRPr="009D24D3">
              <w:rPr>
                <w:rFonts w:eastAsia="Arial Unicode MS"/>
                <w:color w:val="000000" w:themeColor="text1"/>
                <w:sz w:val="20"/>
                <w:szCs w:val="20"/>
                <w:lang w:val="en-US"/>
              </w:rPr>
              <w:t>dezactivată</w:t>
            </w:r>
            <w:proofErr w:type="spellEnd"/>
            <w:r w:rsidRPr="009D24D3">
              <w:rPr>
                <w:rFonts w:eastAsia="Arial Unicode MS"/>
                <w:color w:val="000000" w:themeColor="text1"/>
                <w:sz w:val="20"/>
                <w:szCs w:val="20"/>
                <w:lang w:val="en-US"/>
              </w:rPr>
              <w:t xml:space="preserve"> implicit.</w:t>
            </w:r>
          </w:p>
          <w:p w14:paraId="56DEB8AD" w14:textId="77777777" w:rsidR="00124859" w:rsidRPr="00FE150C" w:rsidRDefault="00124859" w:rsidP="002D7CC6">
            <w:pPr>
              <w:widowControl w:val="0"/>
              <w:numPr>
                <w:ilvl w:val="0"/>
                <w:numId w:val="75"/>
              </w:numPr>
              <w:shd w:val="clear" w:color="auto" w:fill="FFFFFF"/>
              <w:suppressAutoHyphens w:val="0"/>
              <w:autoSpaceDE w:val="0"/>
              <w:adjustRightInd w:val="0"/>
              <w:spacing w:after="0" w:line="240" w:lineRule="auto"/>
              <w:ind w:left="340"/>
              <w:jc w:val="both"/>
              <w:textAlignment w:val="auto"/>
              <w:rPr>
                <w:rStyle w:val="boldface"/>
                <w:rFonts w:ascii="Times New Roman" w:eastAsia="Arial Unicode MS" w:hAnsi="Times New Roman"/>
                <w:b/>
                <w:bCs/>
                <w:color w:val="000000" w:themeColor="text1"/>
                <w:sz w:val="20"/>
                <w:szCs w:val="20"/>
                <w:shd w:val="clear" w:color="auto" w:fill="FFFFFF"/>
                <w:lang w:val="pt-BR" w:eastAsia="ro-MD"/>
              </w:rPr>
            </w:pPr>
            <w:r w:rsidRPr="00FE150C">
              <w:rPr>
                <w:rStyle w:val="boldface"/>
                <w:rFonts w:ascii="Times New Roman" w:eastAsia="Arial Unicode MS" w:hAnsi="Times New Roman"/>
                <w:b/>
                <w:bCs/>
                <w:color w:val="000000" w:themeColor="text1"/>
                <w:sz w:val="20"/>
                <w:szCs w:val="20"/>
                <w:shd w:val="clear" w:color="auto" w:fill="FFFFFF"/>
                <w:lang w:val="pt-BR"/>
              </w:rPr>
              <w:t>Cerințe privind utilizarea eficientă a resurselor</w:t>
            </w:r>
          </w:p>
          <w:p w14:paraId="395FA176" w14:textId="77777777" w:rsidR="00124859" w:rsidRPr="00124859" w:rsidRDefault="00124859" w:rsidP="00124859">
            <w:pPr>
              <w:pStyle w:val="norm"/>
              <w:shd w:val="clear" w:color="auto" w:fill="FFFFFF"/>
              <w:spacing w:before="0" w:beforeAutospacing="0" w:after="0" w:afterAutospacing="0"/>
              <w:ind w:left="340" w:firstLine="709"/>
              <w:jc w:val="both"/>
              <w:rPr>
                <w:rFonts w:eastAsia="Arial Unicode MS"/>
                <w:color w:val="000000" w:themeColor="text1"/>
                <w:sz w:val="20"/>
                <w:szCs w:val="20"/>
              </w:rPr>
            </w:pPr>
            <w:r w:rsidRPr="00124859">
              <w:rPr>
                <w:color w:val="000000" w:themeColor="text1"/>
                <w:sz w:val="20"/>
                <w:szCs w:val="20"/>
                <w:lang w:val="ro-RO"/>
              </w:rPr>
              <w:t>De la data intrării în vigoare a Regulamentului</w:t>
            </w:r>
            <w:r w:rsidRPr="00124859">
              <w:rPr>
                <w:rFonts w:eastAsia="Arial Unicode MS"/>
                <w:color w:val="000000" w:themeColor="text1"/>
                <w:sz w:val="20"/>
                <w:szCs w:val="20"/>
              </w:rPr>
              <w:t xml:space="preserve"> mașinile de spălat vase de uz casnic trebuie să îndeplinească următoarele cerințe:</w:t>
            </w:r>
          </w:p>
          <w:p w14:paraId="24C1F2D4" w14:textId="77777777" w:rsidR="00124859" w:rsidRPr="00124859" w:rsidRDefault="00124859" w:rsidP="002D7CC6">
            <w:pPr>
              <w:widowControl w:val="0"/>
              <w:numPr>
                <w:ilvl w:val="0"/>
                <w:numId w:val="77"/>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333333"/>
                <w:sz w:val="20"/>
                <w:szCs w:val="20"/>
                <w:lang w:val="en-US"/>
              </w:rPr>
            </w:pPr>
            <w:proofErr w:type="spellStart"/>
            <w:r w:rsidRPr="00124859">
              <w:rPr>
                <w:rFonts w:ascii="Times New Roman" w:eastAsia="Arial Unicode MS" w:hAnsi="Times New Roman"/>
                <w:color w:val="333333"/>
                <w:sz w:val="20"/>
                <w:szCs w:val="20"/>
                <w:lang w:val="en-US"/>
              </w:rPr>
              <w:t>disponibilitatea</w:t>
            </w:r>
            <w:proofErr w:type="spellEnd"/>
            <w:r w:rsidRPr="00124859">
              <w:rPr>
                <w:rFonts w:ascii="Times New Roman" w:eastAsia="Arial Unicode MS" w:hAnsi="Times New Roman"/>
                <w:color w:val="333333"/>
                <w:sz w:val="20"/>
                <w:szCs w:val="20"/>
                <w:lang w:val="en-US"/>
              </w:rPr>
              <w:t xml:space="preserve"> </w:t>
            </w:r>
            <w:proofErr w:type="spellStart"/>
            <w:r w:rsidRPr="00124859">
              <w:rPr>
                <w:rFonts w:ascii="Times New Roman" w:eastAsia="Arial Unicode MS" w:hAnsi="Times New Roman"/>
                <w:color w:val="333333"/>
                <w:sz w:val="20"/>
                <w:szCs w:val="20"/>
                <w:lang w:val="en-US"/>
              </w:rPr>
              <w:t>pieselor</w:t>
            </w:r>
            <w:proofErr w:type="spellEnd"/>
            <w:r w:rsidRPr="00124859">
              <w:rPr>
                <w:rFonts w:ascii="Times New Roman" w:eastAsia="Arial Unicode MS" w:hAnsi="Times New Roman"/>
                <w:color w:val="333333"/>
                <w:sz w:val="20"/>
                <w:szCs w:val="20"/>
                <w:lang w:val="en-US"/>
              </w:rPr>
              <w:t xml:space="preserve"> de </w:t>
            </w:r>
            <w:proofErr w:type="spellStart"/>
            <w:r w:rsidRPr="00124859">
              <w:rPr>
                <w:rFonts w:ascii="Times New Roman" w:eastAsia="Arial Unicode MS" w:hAnsi="Times New Roman"/>
                <w:color w:val="333333"/>
                <w:sz w:val="20"/>
                <w:szCs w:val="20"/>
                <w:lang w:val="en-US"/>
              </w:rPr>
              <w:t>schimb</w:t>
            </w:r>
            <w:proofErr w:type="spellEnd"/>
            <w:r w:rsidRPr="00124859">
              <w:rPr>
                <w:rFonts w:ascii="Times New Roman" w:eastAsia="Arial Unicode MS" w:hAnsi="Times New Roman"/>
                <w:color w:val="333333"/>
                <w:sz w:val="20"/>
                <w:szCs w:val="20"/>
                <w:lang w:val="en-US"/>
              </w:rPr>
              <w:t>:</w:t>
            </w:r>
          </w:p>
          <w:p w14:paraId="3F8D6304" w14:textId="77777777" w:rsidR="00124859" w:rsidRPr="00FE150C" w:rsidRDefault="00124859" w:rsidP="002D7CC6">
            <w:pPr>
              <w:widowControl w:val="0"/>
              <w:numPr>
                <w:ilvl w:val="0"/>
                <w:numId w:val="78"/>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producătorii sau importatorii de mașini de spălat vase de uz casnic sau reprezentanții autorizați ai acestora trebuie să pună la dispoziția reparatorilor profesioniști cel puțin următoarele piese de schimb, timp de minimum de șapte ani de la introducerea pe piață a ultimei unități din modelul respectiv:</w:t>
            </w:r>
          </w:p>
          <w:p w14:paraId="2E1C6C8B"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motorul;</w:t>
            </w:r>
          </w:p>
          <w:p w14:paraId="137CCD0B"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pompa de circulație și de evacuare;</w:t>
            </w:r>
          </w:p>
          <w:p w14:paraId="35D2C97B"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încălzitoarele și elementele de încălzire, inclusiv pompele de căldură separate sau împreună;</w:t>
            </w:r>
          </w:p>
          <w:p w14:paraId="72884D25"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tubulatura și echipamentele aferente, inclusiv toate furtunurile, valvele, filtrele și dispozitivele de tip „aquastop”;</w:t>
            </w:r>
          </w:p>
          <w:p w14:paraId="72047FFF"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piesele structurale și interioare legate de ansamblurile de uși separate sau împreună;</w:t>
            </w:r>
          </w:p>
          <w:p w14:paraId="31AF47B5"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plăcile de circuite imprimate;</w:t>
            </w:r>
          </w:p>
          <w:p w14:paraId="2C5EBE27" w14:textId="77777777" w:rsidR="00124859" w:rsidRPr="00FE150C"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lastRenderedPageBreak/>
              <w:t>- ecranele electronice;</w:t>
            </w:r>
          </w:p>
          <w:p w14:paraId="49B19803" w14:textId="77777777" w:rsidR="00124859" w:rsidRPr="00124859"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en-US"/>
              </w:rPr>
            </w:pPr>
            <w:r w:rsidRPr="00124859">
              <w:rPr>
                <w:rFonts w:ascii="Times New Roman" w:eastAsia="Arial Unicode MS" w:hAnsi="Times New Roman"/>
                <w:color w:val="000000" w:themeColor="text1"/>
                <w:sz w:val="20"/>
                <w:szCs w:val="20"/>
                <w:lang w:val="en-US"/>
              </w:rPr>
              <w:t xml:space="preserve">- </w:t>
            </w:r>
            <w:proofErr w:type="spellStart"/>
            <w:proofErr w:type="gramStart"/>
            <w:r w:rsidRPr="00124859">
              <w:rPr>
                <w:rFonts w:ascii="Times New Roman" w:eastAsia="Arial Unicode MS" w:hAnsi="Times New Roman"/>
                <w:color w:val="000000" w:themeColor="text1"/>
                <w:sz w:val="20"/>
                <w:szCs w:val="20"/>
                <w:lang w:val="en-US"/>
              </w:rPr>
              <w:t>presostatele</w:t>
            </w:r>
            <w:proofErr w:type="spellEnd"/>
            <w:r w:rsidRPr="00124859">
              <w:rPr>
                <w:rFonts w:ascii="Times New Roman" w:eastAsia="Arial Unicode MS" w:hAnsi="Times New Roman"/>
                <w:color w:val="000000" w:themeColor="text1"/>
                <w:sz w:val="20"/>
                <w:szCs w:val="20"/>
                <w:lang w:val="en-US"/>
              </w:rPr>
              <w:t>;</w:t>
            </w:r>
            <w:proofErr w:type="gramEnd"/>
          </w:p>
          <w:p w14:paraId="3D218D9F" w14:textId="77777777" w:rsidR="00124859" w:rsidRPr="00124859"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en-US"/>
              </w:rPr>
            </w:pPr>
            <w:r w:rsidRPr="00124859">
              <w:rPr>
                <w:rFonts w:ascii="Times New Roman" w:eastAsia="Arial Unicode MS" w:hAnsi="Times New Roman"/>
                <w:color w:val="000000" w:themeColor="text1"/>
                <w:sz w:val="20"/>
                <w:szCs w:val="20"/>
                <w:lang w:val="en-US"/>
              </w:rPr>
              <w:t xml:space="preserve">- </w:t>
            </w:r>
            <w:proofErr w:type="spellStart"/>
            <w:r w:rsidRPr="00124859">
              <w:rPr>
                <w:rFonts w:ascii="Times New Roman" w:eastAsia="Arial Unicode MS" w:hAnsi="Times New Roman"/>
                <w:color w:val="000000" w:themeColor="text1"/>
                <w:sz w:val="20"/>
                <w:szCs w:val="20"/>
                <w:lang w:val="en-US"/>
              </w:rPr>
              <w:t>termostatele</w:t>
            </w:r>
            <w:proofErr w:type="spellEnd"/>
            <w:r w:rsidRPr="00124859">
              <w:rPr>
                <w:rFonts w:ascii="Times New Roman" w:eastAsia="Arial Unicode MS" w:hAnsi="Times New Roman"/>
                <w:color w:val="000000" w:themeColor="text1"/>
                <w:sz w:val="20"/>
                <w:szCs w:val="20"/>
                <w:lang w:val="en-US"/>
              </w:rPr>
              <w:t xml:space="preserve"> </w:t>
            </w:r>
            <w:proofErr w:type="spellStart"/>
            <w:r w:rsidRPr="00124859">
              <w:rPr>
                <w:rFonts w:ascii="Times New Roman" w:eastAsia="Arial Unicode MS" w:hAnsi="Times New Roman"/>
                <w:color w:val="000000" w:themeColor="text1"/>
                <w:sz w:val="20"/>
                <w:szCs w:val="20"/>
                <w:lang w:val="en-US"/>
              </w:rPr>
              <w:t>și</w:t>
            </w:r>
            <w:proofErr w:type="spellEnd"/>
            <w:r w:rsidRPr="00124859">
              <w:rPr>
                <w:rFonts w:ascii="Times New Roman" w:eastAsia="Arial Unicode MS" w:hAnsi="Times New Roman"/>
                <w:color w:val="000000" w:themeColor="text1"/>
                <w:sz w:val="20"/>
                <w:szCs w:val="20"/>
                <w:lang w:val="en-US"/>
              </w:rPr>
              <w:t xml:space="preserve"> </w:t>
            </w:r>
            <w:proofErr w:type="spellStart"/>
            <w:proofErr w:type="gramStart"/>
            <w:r w:rsidRPr="00124859">
              <w:rPr>
                <w:rFonts w:ascii="Times New Roman" w:eastAsia="Arial Unicode MS" w:hAnsi="Times New Roman"/>
                <w:color w:val="000000" w:themeColor="text1"/>
                <w:sz w:val="20"/>
                <w:szCs w:val="20"/>
                <w:lang w:val="en-US"/>
              </w:rPr>
              <w:t>senzorii</w:t>
            </w:r>
            <w:proofErr w:type="spellEnd"/>
            <w:r w:rsidRPr="00124859">
              <w:rPr>
                <w:rFonts w:ascii="Times New Roman" w:eastAsia="Arial Unicode MS" w:hAnsi="Times New Roman"/>
                <w:color w:val="000000" w:themeColor="text1"/>
                <w:sz w:val="20"/>
                <w:szCs w:val="20"/>
                <w:lang w:val="en-US"/>
              </w:rPr>
              <w:t>;</w:t>
            </w:r>
            <w:proofErr w:type="gramEnd"/>
          </w:p>
          <w:p w14:paraId="4B42E121" w14:textId="77777777" w:rsidR="00124859" w:rsidRPr="00124859" w:rsidRDefault="00124859" w:rsidP="00124859">
            <w:pPr>
              <w:shd w:val="clear" w:color="auto" w:fill="FFFFFF"/>
              <w:spacing w:after="0" w:line="240" w:lineRule="auto"/>
              <w:ind w:left="340"/>
              <w:jc w:val="both"/>
              <w:rPr>
                <w:rFonts w:ascii="Times New Roman" w:eastAsia="Arial Unicode MS" w:hAnsi="Times New Roman"/>
                <w:color w:val="000000" w:themeColor="text1"/>
                <w:sz w:val="20"/>
                <w:szCs w:val="20"/>
                <w:lang w:val="en-US"/>
              </w:rPr>
            </w:pPr>
            <w:r w:rsidRPr="00124859">
              <w:rPr>
                <w:rFonts w:ascii="Times New Roman" w:eastAsia="Arial Unicode MS" w:hAnsi="Times New Roman"/>
                <w:color w:val="000000" w:themeColor="text1"/>
                <w:sz w:val="20"/>
                <w:szCs w:val="20"/>
                <w:lang w:val="en-US"/>
              </w:rPr>
              <w:t xml:space="preserve">- software </w:t>
            </w:r>
            <w:proofErr w:type="spellStart"/>
            <w:r w:rsidRPr="00124859">
              <w:rPr>
                <w:rFonts w:ascii="Times New Roman" w:eastAsia="Arial Unicode MS" w:hAnsi="Times New Roman"/>
                <w:color w:val="000000" w:themeColor="text1"/>
                <w:sz w:val="20"/>
                <w:szCs w:val="20"/>
                <w:lang w:val="en-US"/>
              </w:rPr>
              <w:t>și</w:t>
            </w:r>
            <w:proofErr w:type="spellEnd"/>
            <w:r w:rsidRPr="00124859">
              <w:rPr>
                <w:rFonts w:ascii="Times New Roman" w:eastAsia="Arial Unicode MS" w:hAnsi="Times New Roman"/>
                <w:color w:val="000000" w:themeColor="text1"/>
                <w:sz w:val="20"/>
                <w:szCs w:val="20"/>
                <w:lang w:val="en-US"/>
              </w:rPr>
              <w:t xml:space="preserve"> firmware, </w:t>
            </w:r>
            <w:proofErr w:type="spellStart"/>
            <w:r w:rsidRPr="00124859">
              <w:rPr>
                <w:rFonts w:ascii="Times New Roman" w:eastAsia="Arial Unicode MS" w:hAnsi="Times New Roman"/>
                <w:color w:val="000000" w:themeColor="text1"/>
                <w:sz w:val="20"/>
                <w:szCs w:val="20"/>
                <w:lang w:val="en-US"/>
              </w:rPr>
              <w:t>inclusiv</w:t>
            </w:r>
            <w:proofErr w:type="spellEnd"/>
            <w:r w:rsidRPr="00124859">
              <w:rPr>
                <w:rFonts w:ascii="Times New Roman" w:eastAsia="Arial Unicode MS" w:hAnsi="Times New Roman"/>
                <w:color w:val="000000" w:themeColor="text1"/>
                <w:sz w:val="20"/>
                <w:szCs w:val="20"/>
                <w:lang w:val="en-US"/>
              </w:rPr>
              <w:t xml:space="preserve"> software de </w:t>
            </w:r>
            <w:proofErr w:type="spellStart"/>
            <w:proofErr w:type="gramStart"/>
            <w:r w:rsidRPr="00124859">
              <w:rPr>
                <w:rFonts w:ascii="Times New Roman" w:eastAsia="Arial Unicode MS" w:hAnsi="Times New Roman"/>
                <w:color w:val="000000" w:themeColor="text1"/>
                <w:sz w:val="20"/>
                <w:szCs w:val="20"/>
                <w:lang w:val="en-US"/>
              </w:rPr>
              <w:t>resetare</w:t>
            </w:r>
            <w:proofErr w:type="spellEnd"/>
            <w:r w:rsidRPr="00124859">
              <w:rPr>
                <w:rFonts w:ascii="Times New Roman" w:eastAsia="Arial Unicode MS" w:hAnsi="Times New Roman"/>
                <w:color w:val="000000" w:themeColor="text1"/>
                <w:sz w:val="20"/>
                <w:szCs w:val="20"/>
                <w:lang w:val="en-US"/>
              </w:rPr>
              <w:t>;</w:t>
            </w:r>
            <w:proofErr w:type="gramEnd"/>
          </w:p>
          <w:p w14:paraId="5FC39D0E" w14:textId="77777777" w:rsidR="00124859" w:rsidRPr="00FE150C" w:rsidRDefault="00124859" w:rsidP="002D7CC6">
            <w:pPr>
              <w:widowControl w:val="0"/>
              <w:numPr>
                <w:ilvl w:val="0"/>
                <w:numId w:val="78"/>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producătorii sau importatorii de mașini de spălat vase de uz casnic sau reprezentanții autorizați ai acestora trebuie să pună la dispoziția reparatorilor profesioniști și a utilizatorilor finali următoarele piese de schimb: balamaua și garnitura pentru ușă, alte garnituri, brațele de pulverizare, filtrele de scurgere, rafturile interioare și piesele periferice din plastic precum coșurile și capacele, timp de minimum zece ani de la introducerea pe piață a ultimei unități din modelul respectiv;</w:t>
            </w:r>
          </w:p>
          <w:p w14:paraId="6E6D1BC4" w14:textId="77777777" w:rsidR="00124859" w:rsidRPr="00FE150C" w:rsidRDefault="00124859" w:rsidP="002D7CC6">
            <w:pPr>
              <w:widowControl w:val="0"/>
              <w:numPr>
                <w:ilvl w:val="0"/>
                <w:numId w:val="78"/>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producătorii sau importatorii de mașini de spălat vase de uz casnic sau reprezentanții autorizați ai acestora trebuie să se asigure că piesele de schimb menționate la lit. a) și lit.b) pot fi înlocuite cu ajutorul unor unelte disponibile în mod obișnuit și fără deteriorarea permanentă a aparatului;</w:t>
            </w:r>
          </w:p>
          <w:p w14:paraId="6ACF2DCE" w14:textId="77777777" w:rsidR="00124859" w:rsidRPr="00FE150C" w:rsidRDefault="00124859" w:rsidP="002D7CC6">
            <w:pPr>
              <w:widowControl w:val="0"/>
              <w:numPr>
                <w:ilvl w:val="0"/>
                <w:numId w:val="78"/>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lista pieselor de schimb vizate la lit. a) și procedura de comandare a acestora trebuie puse la dispoziția publicului pe site-ul web oficial cu acces liber al producătorului, al importatorului sau al reprezentantului autorizat, cel târziu la doi ani de la introducerea pe piață a primei unități dintr-un model și până la sfârșitul perioadei de disponibilitate a acestor piese de schimb;</w:t>
            </w:r>
          </w:p>
          <w:p w14:paraId="291D1E90" w14:textId="77777777" w:rsidR="00124859" w:rsidRPr="00FE150C" w:rsidRDefault="00124859" w:rsidP="002D7CC6">
            <w:pPr>
              <w:widowControl w:val="0"/>
              <w:numPr>
                <w:ilvl w:val="0"/>
                <w:numId w:val="78"/>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lista pieselor de schimb vizate la lit.b), precum și procedura de comandare a acestora și instrucțiunile de reparație trebuie puse la dispoziția publicului pe site-ul web oficial cu acces liber al producătorului, al importatorului sau al reprezentantului autorizat, în momentul introducerii pe piață a primei unități dintr-un model și până la sfârșitul perioadei de disponibilitate a acestor piese de schimb;</w:t>
            </w:r>
          </w:p>
          <w:p w14:paraId="5D2A5559" w14:textId="77777777" w:rsidR="00124859" w:rsidRPr="00FE150C" w:rsidRDefault="00124859" w:rsidP="002D7CC6">
            <w:pPr>
              <w:widowControl w:val="0"/>
              <w:numPr>
                <w:ilvl w:val="0"/>
                <w:numId w:val="77"/>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durata maximă de livrare a pieselor de schimb:</w:t>
            </w:r>
          </w:p>
          <w:p w14:paraId="3C192BC5" w14:textId="77777777" w:rsidR="00124859" w:rsidRPr="00FE150C" w:rsidRDefault="00124859" w:rsidP="002D7CC6">
            <w:pPr>
              <w:widowControl w:val="0"/>
              <w:numPr>
                <w:ilvl w:val="0"/>
                <w:numId w:val="79"/>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în perioada menționată la sbp. 1), producătorul, importatorul sau reprezentantul autorizat trebuie să asigure livrarea pieselor de schimb în termen de 15 zile lucrătoare de la primirea comenzii;</w:t>
            </w:r>
          </w:p>
          <w:p w14:paraId="2CB108BF" w14:textId="77777777" w:rsidR="00124859" w:rsidRPr="00FE150C" w:rsidRDefault="00124859" w:rsidP="002D7CC6">
            <w:pPr>
              <w:widowControl w:val="0"/>
              <w:numPr>
                <w:ilvl w:val="0"/>
                <w:numId w:val="79"/>
              </w:numPr>
              <w:shd w:val="clear" w:color="auto" w:fill="FFFFFF"/>
              <w:suppressAutoHyphens w:val="0"/>
              <w:autoSpaceDE w:val="0"/>
              <w:adjustRightInd w:val="0"/>
              <w:spacing w:after="0" w:line="240" w:lineRule="auto"/>
              <w:ind w:left="34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în cazul pieselor de schimb vizate la sbp. 1) lit. a), disponibilitatea pieselor de schimb poate fi limitată la reparatorii profesioniști înregistrați în </w:t>
            </w:r>
            <w:r w:rsidRPr="00FE150C">
              <w:rPr>
                <w:rFonts w:ascii="Times New Roman" w:eastAsia="Arial Unicode MS" w:hAnsi="Times New Roman"/>
                <w:color w:val="000000" w:themeColor="text1"/>
                <w:sz w:val="20"/>
                <w:szCs w:val="20"/>
                <w:lang w:val="pt-BR"/>
              </w:rPr>
              <w:lastRenderedPageBreak/>
              <w:t>conformitate cu sbp. 3) lit. a)și lit.b);</w:t>
            </w:r>
          </w:p>
          <w:p w14:paraId="4E1FF67C" w14:textId="77777777" w:rsidR="00F37A25" w:rsidRPr="00F37A25" w:rsidRDefault="00F37A25" w:rsidP="002D7CC6">
            <w:pPr>
              <w:widowControl w:val="0"/>
              <w:numPr>
                <w:ilvl w:val="0"/>
                <w:numId w:val="77"/>
              </w:numPr>
              <w:shd w:val="clear" w:color="auto" w:fill="FFFFFF"/>
              <w:suppressAutoHyphens w:val="0"/>
              <w:autoSpaceDE w:val="0"/>
              <w:adjustRightInd w:val="0"/>
              <w:spacing w:after="0" w:line="240" w:lineRule="auto"/>
              <w:ind w:left="397"/>
              <w:jc w:val="both"/>
              <w:textAlignment w:val="auto"/>
              <w:rPr>
                <w:rFonts w:ascii="Times New Roman" w:eastAsia="Arial Unicode MS" w:hAnsi="Times New Roman"/>
                <w:color w:val="000000" w:themeColor="text1"/>
                <w:sz w:val="20"/>
                <w:szCs w:val="20"/>
                <w:lang w:val="en-US"/>
              </w:rPr>
            </w:pPr>
            <w:proofErr w:type="spellStart"/>
            <w:r w:rsidRPr="00F37A25">
              <w:rPr>
                <w:rFonts w:ascii="Times New Roman" w:eastAsia="Arial Unicode MS" w:hAnsi="Times New Roman"/>
                <w:color w:val="000000" w:themeColor="text1"/>
                <w:sz w:val="20"/>
                <w:szCs w:val="20"/>
                <w:lang w:val="en-US"/>
              </w:rPr>
              <w:t>accesul</w:t>
            </w:r>
            <w:proofErr w:type="spellEnd"/>
            <w:r w:rsidRPr="00F37A25">
              <w:rPr>
                <w:rFonts w:ascii="Times New Roman" w:eastAsia="Arial Unicode MS" w:hAnsi="Times New Roman"/>
                <w:color w:val="000000" w:themeColor="text1"/>
                <w:sz w:val="20"/>
                <w:szCs w:val="20"/>
                <w:lang w:val="en-US"/>
              </w:rPr>
              <w:t xml:space="preserve"> la </w:t>
            </w:r>
            <w:proofErr w:type="spellStart"/>
            <w:r w:rsidRPr="00F37A25">
              <w:rPr>
                <w:rFonts w:ascii="Times New Roman" w:eastAsia="Arial Unicode MS" w:hAnsi="Times New Roman"/>
                <w:color w:val="000000" w:themeColor="text1"/>
                <w:sz w:val="20"/>
                <w:szCs w:val="20"/>
                <w:lang w:val="en-US"/>
              </w:rPr>
              <w:t>informațiile</w:t>
            </w:r>
            <w:proofErr w:type="spellEnd"/>
            <w:r w:rsidRPr="00F37A25">
              <w:rPr>
                <w:rFonts w:ascii="Times New Roman" w:eastAsia="Arial Unicode MS" w:hAnsi="Times New Roman"/>
                <w:color w:val="000000" w:themeColor="text1"/>
                <w:sz w:val="20"/>
                <w:szCs w:val="20"/>
                <w:lang w:val="en-US"/>
              </w:rPr>
              <w:t xml:space="preserve"> </w:t>
            </w:r>
            <w:proofErr w:type="spellStart"/>
            <w:r w:rsidRPr="00F37A25">
              <w:rPr>
                <w:rFonts w:ascii="Times New Roman" w:eastAsia="Arial Unicode MS" w:hAnsi="Times New Roman"/>
                <w:color w:val="000000" w:themeColor="text1"/>
                <w:sz w:val="20"/>
                <w:szCs w:val="20"/>
                <w:lang w:val="en-US"/>
              </w:rPr>
              <w:t>privind</w:t>
            </w:r>
            <w:proofErr w:type="spellEnd"/>
            <w:r w:rsidRPr="00F37A25">
              <w:rPr>
                <w:rFonts w:ascii="Times New Roman" w:eastAsia="Arial Unicode MS" w:hAnsi="Times New Roman"/>
                <w:color w:val="000000" w:themeColor="text1"/>
                <w:sz w:val="20"/>
                <w:szCs w:val="20"/>
                <w:lang w:val="en-US"/>
              </w:rPr>
              <w:t xml:space="preserve"> </w:t>
            </w:r>
            <w:proofErr w:type="spellStart"/>
            <w:r w:rsidRPr="00F37A25">
              <w:rPr>
                <w:rFonts w:ascii="Times New Roman" w:eastAsia="Arial Unicode MS" w:hAnsi="Times New Roman"/>
                <w:color w:val="000000" w:themeColor="text1"/>
                <w:sz w:val="20"/>
                <w:szCs w:val="20"/>
                <w:lang w:val="en-US"/>
              </w:rPr>
              <w:t>repararea</w:t>
            </w:r>
            <w:proofErr w:type="spellEnd"/>
            <w:r w:rsidRPr="00F37A25">
              <w:rPr>
                <w:rFonts w:ascii="Times New Roman" w:eastAsia="Arial Unicode MS" w:hAnsi="Times New Roman"/>
                <w:color w:val="000000" w:themeColor="text1"/>
                <w:sz w:val="20"/>
                <w:szCs w:val="20"/>
                <w:lang w:val="en-US"/>
              </w:rPr>
              <w:t xml:space="preserve"> </w:t>
            </w:r>
            <w:proofErr w:type="spellStart"/>
            <w:r w:rsidRPr="00F37A25">
              <w:rPr>
                <w:rFonts w:ascii="Times New Roman" w:eastAsia="Arial Unicode MS" w:hAnsi="Times New Roman"/>
                <w:color w:val="000000" w:themeColor="text1"/>
                <w:sz w:val="20"/>
                <w:szCs w:val="20"/>
                <w:lang w:val="en-US"/>
              </w:rPr>
              <w:t>și</w:t>
            </w:r>
            <w:proofErr w:type="spellEnd"/>
            <w:r w:rsidRPr="00F37A25">
              <w:rPr>
                <w:rFonts w:ascii="Times New Roman" w:eastAsia="Arial Unicode MS" w:hAnsi="Times New Roman"/>
                <w:color w:val="000000" w:themeColor="text1"/>
                <w:sz w:val="20"/>
                <w:szCs w:val="20"/>
                <w:lang w:val="en-US"/>
              </w:rPr>
              <w:t xml:space="preserve"> </w:t>
            </w:r>
            <w:proofErr w:type="spellStart"/>
            <w:r w:rsidRPr="00F37A25">
              <w:rPr>
                <w:rFonts w:ascii="Times New Roman" w:eastAsia="Arial Unicode MS" w:hAnsi="Times New Roman"/>
                <w:color w:val="000000" w:themeColor="text1"/>
                <w:sz w:val="20"/>
                <w:szCs w:val="20"/>
                <w:lang w:val="en-US"/>
              </w:rPr>
              <w:t>întreținerea</w:t>
            </w:r>
            <w:proofErr w:type="spellEnd"/>
            <w:r w:rsidRPr="00F37A25">
              <w:rPr>
                <w:rFonts w:ascii="Times New Roman" w:eastAsia="Arial Unicode MS" w:hAnsi="Times New Roman"/>
                <w:color w:val="000000" w:themeColor="text1"/>
                <w:sz w:val="20"/>
                <w:szCs w:val="20"/>
                <w:lang w:val="en-US"/>
              </w:rPr>
              <w:t>:</w:t>
            </w:r>
          </w:p>
          <w:p w14:paraId="3B3FD547" w14:textId="77777777" w:rsidR="00F37A25" w:rsidRPr="00F37A25" w:rsidRDefault="00F37A25" w:rsidP="00F37A25">
            <w:pPr>
              <w:pStyle w:val="21"/>
              <w:shd w:val="clear" w:color="auto" w:fill="FFFFFF"/>
              <w:spacing w:before="0" w:beforeAutospacing="0" w:after="0" w:afterAutospacing="0"/>
              <w:ind w:left="397" w:firstLine="709"/>
              <w:jc w:val="both"/>
              <w:rPr>
                <w:rFonts w:eastAsia="Arial Unicode MS"/>
                <w:color w:val="000000" w:themeColor="text1"/>
                <w:sz w:val="20"/>
                <w:szCs w:val="20"/>
                <w:lang w:val="en-US"/>
              </w:rPr>
            </w:pPr>
            <w:proofErr w:type="spellStart"/>
            <w:r w:rsidRPr="00F37A25">
              <w:rPr>
                <w:rFonts w:eastAsia="Arial Unicode MS"/>
                <w:color w:val="000000" w:themeColor="text1"/>
                <w:sz w:val="20"/>
                <w:szCs w:val="20"/>
                <w:lang w:val="en-US"/>
              </w:rPr>
              <w:t>după</w:t>
            </w:r>
            <w:proofErr w:type="spellEnd"/>
            <w:r w:rsidRPr="00F37A25">
              <w:rPr>
                <w:rFonts w:eastAsia="Arial Unicode MS"/>
                <w:color w:val="000000" w:themeColor="text1"/>
                <w:sz w:val="20"/>
                <w:szCs w:val="20"/>
                <w:lang w:val="en-US"/>
              </w:rPr>
              <w:t xml:space="preserve"> o </w:t>
            </w:r>
            <w:proofErr w:type="spellStart"/>
            <w:r w:rsidRPr="00F37A25">
              <w:rPr>
                <w:rFonts w:eastAsia="Arial Unicode MS"/>
                <w:color w:val="000000" w:themeColor="text1"/>
                <w:sz w:val="20"/>
                <w:szCs w:val="20"/>
                <w:lang w:val="en-US"/>
              </w:rPr>
              <w:t>perioadă</w:t>
            </w:r>
            <w:proofErr w:type="spellEnd"/>
            <w:r w:rsidRPr="00F37A25">
              <w:rPr>
                <w:rFonts w:eastAsia="Arial Unicode MS"/>
                <w:color w:val="000000" w:themeColor="text1"/>
                <w:sz w:val="20"/>
                <w:szCs w:val="20"/>
                <w:lang w:val="en-US"/>
              </w:rPr>
              <w:t xml:space="preserve"> de </w:t>
            </w:r>
            <w:proofErr w:type="spellStart"/>
            <w:r w:rsidRPr="00F37A25">
              <w:rPr>
                <w:rFonts w:eastAsia="Arial Unicode MS"/>
                <w:color w:val="000000" w:themeColor="text1"/>
                <w:sz w:val="20"/>
                <w:szCs w:val="20"/>
                <w:lang w:val="en-US"/>
              </w:rPr>
              <w:t>doi</w:t>
            </w:r>
            <w:proofErr w:type="spellEnd"/>
            <w:r w:rsidRPr="00F37A25">
              <w:rPr>
                <w:rFonts w:eastAsia="Arial Unicode MS"/>
                <w:color w:val="000000" w:themeColor="text1"/>
                <w:sz w:val="20"/>
                <w:szCs w:val="20"/>
                <w:lang w:val="en-US"/>
              </w:rPr>
              <w:t xml:space="preserve"> ani de la </w:t>
            </w:r>
            <w:proofErr w:type="spellStart"/>
            <w:r w:rsidRPr="00F37A25">
              <w:rPr>
                <w:rFonts w:eastAsia="Arial Unicode MS"/>
                <w:color w:val="000000" w:themeColor="text1"/>
                <w:sz w:val="20"/>
                <w:szCs w:val="20"/>
                <w:lang w:val="en-US"/>
              </w:rPr>
              <w:t>introducerea</w:t>
            </w:r>
            <w:proofErr w:type="spellEnd"/>
            <w:r w:rsidRPr="00F37A25">
              <w:rPr>
                <w:rFonts w:eastAsia="Arial Unicode MS"/>
                <w:color w:val="000000" w:themeColor="text1"/>
                <w:sz w:val="20"/>
                <w:szCs w:val="20"/>
                <w:lang w:val="en-US"/>
              </w:rPr>
              <w:t xml:space="preserve"> pe </w:t>
            </w:r>
            <w:proofErr w:type="spellStart"/>
            <w:r w:rsidRPr="00F37A25">
              <w:rPr>
                <w:rFonts w:eastAsia="Arial Unicode MS"/>
                <w:color w:val="000000" w:themeColor="text1"/>
                <w:sz w:val="20"/>
                <w:szCs w:val="20"/>
                <w:lang w:val="en-US"/>
              </w:rPr>
              <w:t>piață</w:t>
            </w:r>
            <w:proofErr w:type="spellEnd"/>
            <w:r w:rsidRPr="00F37A25">
              <w:rPr>
                <w:rFonts w:eastAsia="Arial Unicode MS"/>
                <w:color w:val="000000" w:themeColor="text1"/>
                <w:sz w:val="20"/>
                <w:szCs w:val="20"/>
                <w:lang w:val="en-US"/>
              </w:rPr>
              <w:t xml:space="preserve"> a </w:t>
            </w:r>
            <w:proofErr w:type="spellStart"/>
            <w:r w:rsidRPr="00F37A25">
              <w:rPr>
                <w:rFonts w:eastAsia="Arial Unicode MS"/>
                <w:color w:val="000000" w:themeColor="text1"/>
                <w:sz w:val="20"/>
                <w:szCs w:val="20"/>
                <w:lang w:val="en-US"/>
              </w:rPr>
              <w:t>primei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unități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dintr</w:t>
            </w:r>
            <w:proofErr w:type="spellEnd"/>
            <w:r w:rsidRPr="00F37A25">
              <w:rPr>
                <w:rFonts w:eastAsia="Arial Unicode MS"/>
                <w:color w:val="000000" w:themeColor="text1"/>
                <w:sz w:val="20"/>
                <w:szCs w:val="20"/>
                <w:lang w:val="en-US"/>
              </w:rPr>
              <w:t xml:space="preserve">-un model </w:t>
            </w:r>
            <w:proofErr w:type="spellStart"/>
            <w:r w:rsidRPr="00F37A25">
              <w:rPr>
                <w:rFonts w:eastAsia="Arial Unicode MS"/>
                <w:color w:val="000000" w:themeColor="text1"/>
                <w:sz w:val="20"/>
                <w:szCs w:val="20"/>
                <w:lang w:val="en-US"/>
              </w:rPr>
              <w:t>și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până</w:t>
            </w:r>
            <w:proofErr w:type="spellEnd"/>
            <w:r w:rsidRPr="00F37A25">
              <w:rPr>
                <w:rFonts w:eastAsia="Arial Unicode MS"/>
                <w:color w:val="000000" w:themeColor="text1"/>
                <w:sz w:val="20"/>
                <w:szCs w:val="20"/>
                <w:lang w:val="en-US"/>
              </w:rPr>
              <w:t xml:space="preserve"> la </w:t>
            </w:r>
            <w:proofErr w:type="spellStart"/>
            <w:r w:rsidRPr="00F37A25">
              <w:rPr>
                <w:rFonts w:eastAsia="Arial Unicode MS"/>
                <w:color w:val="000000" w:themeColor="text1"/>
                <w:sz w:val="20"/>
                <w:szCs w:val="20"/>
                <w:lang w:val="en-US"/>
              </w:rPr>
              <w:t>sfârșitul</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perioadei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menționate</w:t>
            </w:r>
            <w:proofErr w:type="spellEnd"/>
            <w:r w:rsidRPr="00F37A25">
              <w:rPr>
                <w:rFonts w:eastAsia="Arial Unicode MS"/>
                <w:color w:val="000000" w:themeColor="text1"/>
                <w:sz w:val="20"/>
                <w:szCs w:val="20"/>
                <w:lang w:val="en-US"/>
              </w:rPr>
              <w:t xml:space="preserve"> la sbp.1), </w:t>
            </w:r>
            <w:proofErr w:type="spellStart"/>
            <w:r w:rsidRPr="00F37A25">
              <w:rPr>
                <w:rFonts w:eastAsia="Arial Unicode MS"/>
                <w:color w:val="000000" w:themeColor="text1"/>
                <w:sz w:val="20"/>
                <w:szCs w:val="20"/>
                <w:lang w:val="en-US"/>
              </w:rPr>
              <w:t>producătorul</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importatorul</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sau</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reprezentantul</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autorizat</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trebuie</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să</w:t>
            </w:r>
            <w:proofErr w:type="spellEnd"/>
            <w:r w:rsidRPr="00F37A25">
              <w:rPr>
                <w:rFonts w:eastAsia="Arial Unicode MS"/>
                <w:color w:val="000000" w:themeColor="text1"/>
                <w:sz w:val="20"/>
                <w:szCs w:val="20"/>
                <w:lang w:val="en-US"/>
              </w:rPr>
              <w:t xml:space="preserve"> le </w:t>
            </w:r>
            <w:proofErr w:type="spellStart"/>
            <w:r w:rsidRPr="00F37A25">
              <w:rPr>
                <w:rFonts w:eastAsia="Arial Unicode MS"/>
                <w:color w:val="000000" w:themeColor="text1"/>
                <w:sz w:val="20"/>
                <w:szCs w:val="20"/>
                <w:lang w:val="en-US"/>
              </w:rPr>
              <w:t>asigure</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reparatorilor</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profesioniști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accesul</w:t>
            </w:r>
            <w:proofErr w:type="spellEnd"/>
            <w:r w:rsidRPr="00F37A25">
              <w:rPr>
                <w:rFonts w:eastAsia="Arial Unicode MS"/>
                <w:color w:val="000000" w:themeColor="text1"/>
                <w:sz w:val="20"/>
                <w:szCs w:val="20"/>
                <w:lang w:val="en-US"/>
              </w:rPr>
              <w:t xml:space="preserve"> la </w:t>
            </w:r>
            <w:proofErr w:type="spellStart"/>
            <w:r w:rsidRPr="00F37A25">
              <w:rPr>
                <w:rFonts w:eastAsia="Arial Unicode MS"/>
                <w:color w:val="000000" w:themeColor="text1"/>
                <w:sz w:val="20"/>
                <w:szCs w:val="20"/>
                <w:lang w:val="en-US"/>
              </w:rPr>
              <w:t>informațiile</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privind</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repararea</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și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întreținerea</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aparatului</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în</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următoarele</w:t>
            </w:r>
            <w:proofErr w:type="spellEnd"/>
            <w:r w:rsidRPr="00F37A25">
              <w:rPr>
                <w:rFonts w:eastAsia="Arial Unicode MS"/>
                <w:color w:val="000000" w:themeColor="text1"/>
                <w:sz w:val="20"/>
                <w:szCs w:val="20"/>
                <w:lang w:val="en-US"/>
              </w:rPr>
              <w:t xml:space="preserve"> </w:t>
            </w:r>
            <w:proofErr w:type="spellStart"/>
            <w:r w:rsidRPr="00F37A25">
              <w:rPr>
                <w:rFonts w:eastAsia="Arial Unicode MS"/>
                <w:color w:val="000000" w:themeColor="text1"/>
                <w:sz w:val="20"/>
                <w:szCs w:val="20"/>
                <w:lang w:val="en-US"/>
              </w:rPr>
              <w:t>condiții</w:t>
            </w:r>
            <w:proofErr w:type="spellEnd"/>
            <w:r w:rsidRPr="00F37A25">
              <w:rPr>
                <w:rFonts w:eastAsia="Arial Unicode MS"/>
                <w:color w:val="000000" w:themeColor="text1"/>
                <w:sz w:val="20"/>
                <w:szCs w:val="20"/>
                <w:lang w:val="en-US"/>
              </w:rPr>
              <w:t>:</w:t>
            </w:r>
          </w:p>
          <w:p w14:paraId="1AE5E3A8" w14:textId="77777777" w:rsidR="00F37A25" w:rsidRPr="00FE150C" w:rsidRDefault="00F37A25" w:rsidP="002D7CC6">
            <w:pPr>
              <w:pStyle w:val="21"/>
              <w:numPr>
                <w:ilvl w:val="0"/>
                <w:numId w:val="80"/>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site-ul web official al producătorului, al importatorului sau al reprezentantului autorizat trebuie să indice procesul pe care trebuie să îl urmeze reparatorii profesioniști pentru a se înscrie în vederea obținerii accesului la informații; pentru a accepta o astfel de cerere, producătorii, importatorii sau reprezentanții autorizați pot impune ca reparatorul profesionist să demonstreze că:</w:t>
            </w:r>
          </w:p>
          <w:p w14:paraId="005B55DD" w14:textId="1B455CF2" w:rsidR="00F37A25" w:rsidRPr="00FE150C" w:rsidRDefault="00F37A25" w:rsidP="002D7CC6">
            <w:pPr>
              <w:pStyle w:val="21"/>
              <w:numPr>
                <w:ilvl w:val="0"/>
                <w:numId w:val="80"/>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reparatorul profesionist dispune de competența tehnică necesară pentru repararea mașinilor de spălat vase de uz casnic și respectă reglementările aplicabile reparatorilor de echipamente electrice. Trimiterea la un sistem oficial de înregistrare ca reparator profesionist, în cazul în care există un astfel de sistem, se acceptă ca dovadă a conformității cu prezentul sbp.;</w:t>
            </w:r>
          </w:p>
          <w:p w14:paraId="4AF9AABE" w14:textId="04F06DFC" w:rsidR="00F37A25" w:rsidRPr="00FE150C" w:rsidRDefault="00F37A25" w:rsidP="002D7CC6">
            <w:pPr>
              <w:pStyle w:val="21"/>
              <w:numPr>
                <w:ilvl w:val="0"/>
                <w:numId w:val="80"/>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reparatorul profesionist este acoperit de o asigurare pentru răspunderile rezultate din activitatea sa;</w:t>
            </w:r>
          </w:p>
          <w:p w14:paraId="67182259" w14:textId="77777777" w:rsidR="00F37A25" w:rsidRPr="00FE150C" w:rsidRDefault="00F37A25" w:rsidP="002D7CC6">
            <w:pPr>
              <w:pStyle w:val="21"/>
              <w:numPr>
                <w:ilvl w:val="0"/>
                <w:numId w:val="80"/>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producătorii, importatorii sau reprezentanții autorizați trebuie să accepte sau să refuze înregistrarea în termen de cinci zile lucrătoare de la data solicitării;</w:t>
            </w:r>
          </w:p>
          <w:p w14:paraId="23EAAB11" w14:textId="77777777" w:rsidR="00F37A25" w:rsidRPr="00FE150C" w:rsidRDefault="00F37A25" w:rsidP="002D7CC6">
            <w:pPr>
              <w:pStyle w:val="21"/>
              <w:numPr>
                <w:ilvl w:val="0"/>
                <w:numId w:val="80"/>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 respective;</w:t>
            </w:r>
          </w:p>
          <w:p w14:paraId="7CB172E1" w14:textId="77777777" w:rsidR="00F37A25" w:rsidRPr="00FE150C" w:rsidRDefault="00F37A25" w:rsidP="00F37A25">
            <w:pPr>
              <w:pStyle w:val="21"/>
              <w:shd w:val="clear" w:color="auto" w:fill="FFFFFF"/>
              <w:spacing w:before="0" w:beforeAutospacing="0" w:after="0" w:afterAutospacing="0"/>
              <w:ind w:left="397" w:firstLine="709"/>
              <w:jc w:val="both"/>
              <w:rPr>
                <w:rFonts w:eastAsia="Arial Unicode MS"/>
                <w:color w:val="000000" w:themeColor="text1"/>
                <w:sz w:val="20"/>
                <w:szCs w:val="20"/>
                <w:lang w:val="pt-BR"/>
              </w:rPr>
            </w:pPr>
            <w:r w:rsidRPr="00FE150C">
              <w:rPr>
                <w:rFonts w:eastAsia="Arial Unicode MS"/>
                <w:color w:val="000000" w:themeColor="text1"/>
                <w:sz w:val="20"/>
                <w:szCs w:val="20"/>
                <w:lang w:val="pt-BR"/>
              </w:rPr>
              <w:t xml:space="preserve">odată înregistrat, un reparator profesionist trebuie să aibă acces, în termen de o zi lucrătoare de la solicitarea accesului, la </w:t>
            </w:r>
            <w:r w:rsidRPr="00FE150C">
              <w:rPr>
                <w:rFonts w:eastAsia="Arial Unicode MS"/>
                <w:color w:val="000000" w:themeColor="text1"/>
                <w:sz w:val="20"/>
                <w:szCs w:val="20"/>
                <w:lang w:val="pt-BR"/>
              </w:rPr>
              <w:lastRenderedPageBreak/>
              <w:t>informațiile privind repararea și întreținerea cerute. Informațiile pot fi furnizate pentru un model echivalent sau pentru un model din aceeași familie, dacă este relevant;</w:t>
            </w:r>
          </w:p>
          <w:p w14:paraId="3E911B6C" w14:textId="77777777" w:rsidR="00F37A25" w:rsidRPr="00FE150C" w:rsidRDefault="00F37A25" w:rsidP="00F37A25">
            <w:pPr>
              <w:pStyle w:val="21"/>
              <w:shd w:val="clear" w:color="auto" w:fill="FFFFFF"/>
              <w:spacing w:before="0" w:beforeAutospacing="0" w:after="0" w:afterAutospacing="0"/>
              <w:ind w:left="397" w:firstLine="709"/>
              <w:jc w:val="both"/>
              <w:rPr>
                <w:rFonts w:eastAsia="Arial Unicode MS"/>
                <w:color w:val="000000" w:themeColor="text1"/>
                <w:sz w:val="20"/>
                <w:szCs w:val="20"/>
                <w:lang w:val="pt-BR"/>
              </w:rPr>
            </w:pPr>
            <w:r w:rsidRPr="00FE150C">
              <w:rPr>
                <w:rFonts w:eastAsia="Arial Unicode MS"/>
                <w:color w:val="000000" w:themeColor="text1"/>
                <w:sz w:val="20"/>
                <w:szCs w:val="20"/>
                <w:lang w:val="pt-BR"/>
              </w:rPr>
              <w:t>informațiile disponibile privind repararea și întreținerea trebuie să includă:</w:t>
            </w:r>
          </w:p>
          <w:p w14:paraId="5FD5D779"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identificarea fără echivoc a aparatului;</w:t>
            </w:r>
          </w:p>
          <w:p w14:paraId="29B8239C"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o schemă de dezmembrare sau o vizualizare detaliată;</w:t>
            </w:r>
          </w:p>
          <w:p w14:paraId="183AEBAB"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lista echipamentelor necesare pentru reparare și încercare;</w:t>
            </w:r>
          </w:p>
          <w:p w14:paraId="276FCA5A"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informații privind componentele și diagnosticarea, cum ar fi valorile teoretice minime și maxime pentru măsurători;</w:t>
            </w:r>
          </w:p>
          <w:p w14:paraId="06B2A043"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diagramele de cablare și de conectare;</w:t>
            </w:r>
          </w:p>
          <w:p w14:paraId="0DBADB59"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codurile de eroare și de diagnostic, inclusiv codurile specifice producătorului, după caz;</w:t>
            </w:r>
          </w:p>
          <w:p w14:paraId="547D90DD"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instrucțiuni pentru instalarea de software și firmware relevant, inclusiv software de resetare, și</w:t>
            </w:r>
          </w:p>
          <w:p w14:paraId="702B5C94" w14:textId="77777777" w:rsidR="00F37A25" w:rsidRPr="00FE150C" w:rsidRDefault="00F37A25" w:rsidP="002D7CC6">
            <w:pPr>
              <w:pStyle w:val="21"/>
              <w:numPr>
                <w:ilvl w:val="0"/>
                <w:numId w:val="81"/>
              </w:numPr>
              <w:shd w:val="clear" w:color="auto" w:fill="FFFFFF"/>
              <w:spacing w:before="0" w:beforeAutospacing="0" w:after="0" w:afterAutospacing="0"/>
              <w:ind w:left="397"/>
              <w:jc w:val="both"/>
              <w:rPr>
                <w:rFonts w:eastAsia="Arial Unicode MS"/>
                <w:color w:val="000000" w:themeColor="text1"/>
                <w:sz w:val="20"/>
                <w:szCs w:val="20"/>
                <w:lang w:val="pt-BR"/>
              </w:rPr>
            </w:pPr>
            <w:r w:rsidRPr="00FE150C">
              <w:rPr>
                <w:rFonts w:eastAsia="Arial Unicode MS"/>
                <w:color w:val="000000" w:themeColor="text1"/>
                <w:sz w:val="20"/>
                <w:szCs w:val="20"/>
                <w:lang w:val="pt-BR"/>
              </w:rPr>
              <w:t>informații privind modul de accesare a datelor înregistrate referitoare la incidentele de defectare raportate stocate în mașina de spălat vase de uz casnic, după caz ;</w:t>
            </w:r>
          </w:p>
          <w:p w14:paraId="62783AE6" w14:textId="77777777" w:rsidR="00956DEC" w:rsidRPr="00FE150C" w:rsidRDefault="00956DEC" w:rsidP="002D7CC6">
            <w:pPr>
              <w:widowControl w:val="0"/>
              <w:numPr>
                <w:ilvl w:val="0"/>
                <w:numId w:val="77"/>
              </w:numPr>
              <w:shd w:val="clear" w:color="auto" w:fill="FFFFFF"/>
              <w:suppressAutoHyphens w:val="0"/>
              <w:autoSpaceDE w:val="0"/>
              <w:adjustRightInd w:val="0"/>
              <w:spacing w:after="0" w:line="240" w:lineRule="auto"/>
              <w:jc w:val="both"/>
              <w:textAlignment w:val="auto"/>
              <w:rPr>
                <w:rFonts w:ascii="Times New Roman" w:eastAsia="Arial Unicode MS" w:hAnsi="Times New Roman"/>
                <w:color w:val="333333"/>
                <w:sz w:val="20"/>
                <w:szCs w:val="20"/>
                <w:lang w:val="pt-BR"/>
              </w:rPr>
            </w:pPr>
            <w:r w:rsidRPr="00FE150C">
              <w:rPr>
                <w:rFonts w:ascii="Times New Roman" w:eastAsia="Arial Unicode MS" w:hAnsi="Times New Roman"/>
                <w:color w:val="333333"/>
                <w:sz w:val="20"/>
                <w:szCs w:val="20"/>
                <w:lang w:val="pt-BR"/>
              </w:rPr>
              <w:t>cerințe de informare privind gazele refrigerente:</w:t>
            </w:r>
          </w:p>
          <w:p w14:paraId="39788556" w14:textId="77777777" w:rsidR="00956DEC" w:rsidRPr="00FE150C" w:rsidRDefault="00956DEC" w:rsidP="00956DEC">
            <w:pPr>
              <w:pStyle w:val="21"/>
              <w:shd w:val="clear" w:color="auto" w:fill="FFFFFF"/>
              <w:spacing w:before="0" w:beforeAutospacing="0" w:after="0" w:afterAutospacing="0"/>
              <w:ind w:firstLine="709"/>
              <w:jc w:val="both"/>
              <w:rPr>
                <w:rFonts w:eastAsia="Arial Unicode MS"/>
                <w:color w:val="000000" w:themeColor="text1"/>
                <w:sz w:val="20"/>
                <w:szCs w:val="20"/>
                <w:lang w:val="pt-BR"/>
              </w:rPr>
            </w:pPr>
            <w:r w:rsidRPr="00956DEC">
              <w:rPr>
                <w:rFonts w:eastAsia="Arial Unicode MS"/>
                <w:color w:val="000000" w:themeColor="text1"/>
                <w:sz w:val="20"/>
                <w:szCs w:val="20"/>
                <w:lang w:val="ro-MD"/>
              </w:rPr>
              <w:t xml:space="preserve">fără a aduce atingere </w:t>
            </w:r>
            <w:r w:rsidRPr="00956DEC">
              <w:rPr>
                <w:iCs/>
                <w:sz w:val="20"/>
                <w:szCs w:val="20"/>
                <w:lang w:val="ro-RO"/>
              </w:rPr>
              <w:t>Legii nr. 43/2023 privind gazele fluorurate cu efect de seră</w:t>
            </w:r>
            <w:r w:rsidRPr="00956DEC">
              <w:rPr>
                <w:rFonts w:eastAsia="Arial Unicode MS"/>
                <w:color w:val="000000" w:themeColor="text1"/>
                <w:sz w:val="20"/>
                <w:szCs w:val="20"/>
                <w:lang w:val="ro-MD"/>
              </w:rPr>
              <w:t xml:space="preserve">, în cazul mașinilor de spălat vase de uz casnic echipate cu pompă de căldură, denumirea chimică a gazului refrigerent utilizat sau o referință echivalentă, precum un simbol, o etichetă sau un logo utilizat(ă) și înțeles (înțeleasă) în mod obișnuit, trebuie afișată permanent, într-un mod vizibil și lizibil, pe exteriorul aparatului, de exemplu pe panoul posterior. </w:t>
            </w:r>
            <w:r w:rsidRPr="00FE150C">
              <w:rPr>
                <w:rFonts w:eastAsia="Arial Unicode MS"/>
                <w:color w:val="000000" w:themeColor="text1"/>
                <w:sz w:val="20"/>
                <w:szCs w:val="20"/>
                <w:lang w:val="pt-BR"/>
              </w:rPr>
              <w:t>Se poate utiliza mai mult de o referință pentru aceeași denumire chimică;</w:t>
            </w:r>
          </w:p>
          <w:p w14:paraId="5FA010C7" w14:textId="77777777" w:rsidR="00956DEC" w:rsidRPr="00FE150C" w:rsidRDefault="00956DEC" w:rsidP="002D7CC6">
            <w:pPr>
              <w:widowControl w:val="0"/>
              <w:numPr>
                <w:ilvl w:val="0"/>
                <w:numId w:val="77"/>
              </w:numPr>
              <w:shd w:val="clear" w:color="auto" w:fill="FFFFFF"/>
              <w:suppressAutoHyphens w:val="0"/>
              <w:autoSpaceDE w:val="0"/>
              <w:adjustRightInd w:val="0"/>
              <w:spacing w:after="0" w:line="240" w:lineRule="auto"/>
              <w:ind w:left="397"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cerințe privind dezmembrarea pentru recuperarea și reciclarea materialelor în condiții de evitare a poluării:</w:t>
            </w:r>
          </w:p>
          <w:p w14:paraId="1AB088A6" w14:textId="77777777" w:rsidR="00956DEC" w:rsidRPr="00FE150C" w:rsidRDefault="00956DEC" w:rsidP="002D7CC6">
            <w:pPr>
              <w:widowControl w:val="0"/>
              <w:numPr>
                <w:ilvl w:val="0"/>
                <w:numId w:val="81"/>
              </w:numPr>
              <w:shd w:val="clear" w:color="auto" w:fill="FFFFFF"/>
              <w:suppressAutoHyphens w:val="0"/>
              <w:autoSpaceDE w:val="0"/>
              <w:adjustRightInd w:val="0"/>
              <w:spacing w:after="0" w:line="240" w:lineRule="auto"/>
              <w:ind w:left="397" w:firstLine="0"/>
              <w:jc w:val="both"/>
              <w:textAlignment w:val="auto"/>
              <w:rPr>
                <w:rFonts w:ascii="Times New Roman" w:eastAsia="Arial Unicode MS" w:hAnsi="Times New Roman"/>
                <w:color w:val="000000" w:themeColor="text1"/>
                <w:sz w:val="20"/>
                <w:szCs w:val="20"/>
                <w:lang w:val="pt-BR"/>
              </w:rPr>
            </w:pPr>
            <w:r w:rsidRPr="00956DEC">
              <w:rPr>
                <w:rFonts w:ascii="Times New Roman" w:eastAsia="Arial Unicode MS" w:hAnsi="Times New Roman"/>
                <w:color w:val="000000" w:themeColor="text1"/>
                <w:sz w:val="20"/>
                <w:szCs w:val="20"/>
                <w:lang w:val="ro-MD"/>
              </w:rPr>
              <w:t xml:space="preserve">producătorii, importatorii sau reprezentanții autorizați trebuie să se asigure că mașinile de spălat vase de uz casnic sunt concepute în așa fel încât materialele și componentele menționate în anexa nr.6 </w:t>
            </w:r>
            <w:r w:rsidRPr="00FE150C">
              <w:rPr>
                <w:rFonts w:ascii="Times New Roman" w:eastAsia="Arial Unicode MS" w:hAnsi="Times New Roman"/>
                <w:color w:val="000000" w:themeColor="text1"/>
                <w:sz w:val="20"/>
                <w:szCs w:val="20"/>
                <w:lang w:val="pt-BR"/>
              </w:rPr>
              <w:t xml:space="preserve">la </w:t>
            </w:r>
            <w:r w:rsidRPr="00FE150C">
              <w:rPr>
                <w:rFonts w:ascii="Times New Roman" w:hAnsi="Times New Roman"/>
                <w:color w:val="000000" w:themeColor="text1"/>
                <w:sz w:val="20"/>
                <w:szCs w:val="20"/>
                <w:lang w:val="pt-BR"/>
              </w:rPr>
              <w:t xml:space="preserve">Hotărârea Guvernului nr.212/2018 pentru aprobarea Regulamentului privind deșeurile de echipamente electrice și electronice (în </w:t>
            </w:r>
            <w:r w:rsidRPr="00FE150C">
              <w:rPr>
                <w:rFonts w:ascii="Times New Roman" w:hAnsi="Times New Roman"/>
                <w:color w:val="000000" w:themeColor="text1"/>
                <w:sz w:val="20"/>
                <w:szCs w:val="20"/>
                <w:lang w:val="pt-BR"/>
              </w:rPr>
              <w:lastRenderedPageBreak/>
              <w:t>continuare - Hotărârea Guvernului nr.212/2018)</w:t>
            </w:r>
            <w:r w:rsidRPr="00956DEC">
              <w:rPr>
                <w:rFonts w:ascii="Times New Roman" w:eastAsia="Arial Unicode MS" w:hAnsi="Times New Roman"/>
                <w:color w:val="000000" w:themeColor="text1"/>
                <w:sz w:val="20"/>
                <w:szCs w:val="20"/>
                <w:lang w:val="ro-MD"/>
              </w:rPr>
              <w:t xml:space="preserve"> să poată fi îndepărtate cu ajutorul unor unelte disponibile în mod obișnuit;</w:t>
            </w:r>
          </w:p>
          <w:p w14:paraId="0177006E" w14:textId="77777777" w:rsidR="00956DEC" w:rsidRPr="00FE150C" w:rsidRDefault="00956DEC" w:rsidP="002D7CC6">
            <w:pPr>
              <w:widowControl w:val="0"/>
              <w:numPr>
                <w:ilvl w:val="0"/>
                <w:numId w:val="81"/>
              </w:numPr>
              <w:shd w:val="clear" w:color="auto" w:fill="FFFFFF"/>
              <w:suppressAutoHyphens w:val="0"/>
              <w:autoSpaceDE w:val="0"/>
              <w:adjustRightInd w:val="0"/>
              <w:spacing w:after="0" w:line="240" w:lineRule="auto"/>
              <w:ind w:left="397"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producătorii, importatorii sau reprezentanții autorizați trebuie să îndeplinească obligațiile prevăzute la pct.86 din </w:t>
            </w:r>
            <w:r w:rsidRPr="00FE150C">
              <w:rPr>
                <w:rFonts w:ascii="Times New Roman" w:hAnsi="Times New Roman"/>
                <w:color w:val="000000" w:themeColor="text1"/>
                <w:sz w:val="20"/>
                <w:szCs w:val="20"/>
                <w:lang w:val="pt-BR"/>
              </w:rPr>
              <w:t>Hotărârea Guvernului nr.212/2018</w:t>
            </w:r>
            <w:r w:rsidRPr="00FE150C">
              <w:rPr>
                <w:rFonts w:ascii="Times New Roman" w:eastAsia="Arial Unicode MS" w:hAnsi="Times New Roman"/>
                <w:color w:val="000000" w:themeColor="text1"/>
                <w:sz w:val="20"/>
                <w:szCs w:val="20"/>
                <w:lang w:val="pt-BR"/>
              </w:rPr>
              <w:t>.</w:t>
            </w:r>
          </w:p>
          <w:p w14:paraId="78700CB1" w14:textId="77777777" w:rsidR="003E2DD3" w:rsidRPr="00FE150C" w:rsidRDefault="003E2DD3" w:rsidP="003E2DD3">
            <w:pPr>
              <w:shd w:val="clear" w:color="auto" w:fill="FFFFFF"/>
              <w:autoSpaceDN/>
              <w:spacing w:after="0" w:line="240" w:lineRule="auto"/>
              <w:rPr>
                <w:rFonts w:ascii="Times New Roman" w:eastAsia="Arial Unicode MS" w:hAnsi="Times New Roman"/>
                <w:b/>
                <w:bCs/>
                <w:color w:val="000000" w:themeColor="text1"/>
                <w:sz w:val="20"/>
                <w:szCs w:val="20"/>
                <w:lang w:val="pt-BR"/>
              </w:rPr>
            </w:pPr>
            <w:r w:rsidRPr="00FE150C">
              <w:rPr>
                <w:rFonts w:ascii="Times New Roman" w:eastAsia="Arial Unicode MS" w:hAnsi="Times New Roman"/>
                <w:b/>
                <w:bCs/>
                <w:color w:val="000000" w:themeColor="text1"/>
                <w:sz w:val="20"/>
                <w:szCs w:val="20"/>
                <w:lang w:val="pt-BR"/>
              </w:rPr>
              <w:t>6.Cerințe de informare</w:t>
            </w:r>
          </w:p>
          <w:p w14:paraId="31467262" w14:textId="77777777" w:rsidR="00457897" w:rsidRPr="00FE150C" w:rsidRDefault="00457897" w:rsidP="00457897">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Instrucțiunile de utilizare și de instalare trebuie furnizate sub forma unui manual de utilizare pe un site web oficial cu acces liber al producătorului, al importatorului sau al reprezentantului autorizat și trebuie să includă:</w:t>
            </w:r>
          </w:p>
          <w:p w14:paraId="769EF144" w14:textId="77777777" w:rsidR="00457897" w:rsidRPr="00FE150C"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informații privind faptul că programul eco este adecvat pentru curățarea articolelor de masă cu un grad normal de murdărie, că pentru această utilizare este cel mai eficient program din punctul de vedere al consumului combinat de apă și de energie și că este utilizat pentru a evalua conformitatea cu legislația în vigoare în materie de proiectare ecologică;</w:t>
            </w:r>
          </w:p>
          <w:p w14:paraId="4A9AAB79" w14:textId="77777777" w:rsidR="00457897" w:rsidRPr="00FE150C"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informații privind faptul că încărcarea mașinii de spălat vase de uz casnic până la capacitatea indicată de producător va contribui la economii de energie și de apă și informații privind încărcarea corectă a articolelor de masă, precum și consecințele încărcării incorecte;</w:t>
            </w:r>
          </w:p>
          <w:p w14:paraId="2AB11ED8" w14:textId="77777777" w:rsidR="00457897" w:rsidRPr="00FE150C"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informații privind faptul că pre-clătirea manuală a articolelor de masă duce la creșterea consumului de apă și de energie și nu este recomandată;</w:t>
            </w:r>
          </w:p>
          <w:p w14:paraId="67F90ECC" w14:textId="77777777" w:rsidR="00457897" w:rsidRPr="00FE150C"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informații privind faptul că spălarea articolelor de masă într-o mașină de spălat vase de uz casnic consumă de obicei mai puțină energie și apă în faza de utilizare decât spălarea manuală a vaselor, atunci când mașina de spălat vase de uz casnic este utilizată în conformitate cu instrucțiunile producătorului;</w:t>
            </w:r>
          </w:p>
          <w:p w14:paraId="58B98924" w14:textId="77777777" w:rsidR="00457897" w:rsidRPr="00FE150C"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valori privind durata programului și consumul de energie și de apă pentru toate programele care oferă un ciclu;</w:t>
            </w:r>
          </w:p>
          <w:p w14:paraId="60CF0C88" w14:textId="77777777" w:rsidR="00457897" w:rsidRPr="00457897"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en-US"/>
              </w:rPr>
            </w:pPr>
            <w:proofErr w:type="spellStart"/>
            <w:r w:rsidRPr="00457897">
              <w:rPr>
                <w:rFonts w:ascii="Times New Roman" w:eastAsia="Arial Unicode MS" w:hAnsi="Times New Roman"/>
                <w:color w:val="000000" w:themeColor="text1"/>
                <w:sz w:val="20"/>
                <w:szCs w:val="20"/>
                <w:lang w:val="en-US"/>
              </w:rPr>
              <w:t>informații</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privind</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faptul</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că</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valorile</w:t>
            </w:r>
            <w:proofErr w:type="spellEnd"/>
            <w:r w:rsidRPr="00457897">
              <w:rPr>
                <w:rFonts w:ascii="Times New Roman" w:eastAsia="Arial Unicode MS" w:hAnsi="Times New Roman"/>
                <w:color w:val="000000" w:themeColor="text1"/>
                <w:sz w:val="20"/>
                <w:szCs w:val="20"/>
                <w:lang w:val="en-US"/>
              </w:rPr>
              <w:t xml:space="preserve"> date </w:t>
            </w:r>
            <w:proofErr w:type="spellStart"/>
            <w:r w:rsidRPr="00457897">
              <w:rPr>
                <w:rFonts w:ascii="Times New Roman" w:eastAsia="Arial Unicode MS" w:hAnsi="Times New Roman"/>
                <w:color w:val="000000" w:themeColor="text1"/>
                <w:sz w:val="20"/>
                <w:szCs w:val="20"/>
                <w:lang w:val="en-US"/>
              </w:rPr>
              <w:t>pentru</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alte</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programe</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decât</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programul</w:t>
            </w:r>
            <w:proofErr w:type="spellEnd"/>
            <w:r w:rsidRPr="00457897">
              <w:rPr>
                <w:rFonts w:ascii="Times New Roman" w:eastAsia="Arial Unicode MS" w:hAnsi="Times New Roman"/>
                <w:color w:val="000000" w:themeColor="text1"/>
                <w:sz w:val="20"/>
                <w:szCs w:val="20"/>
                <w:lang w:val="en-US"/>
              </w:rPr>
              <w:t xml:space="preserve"> eco sunt </w:t>
            </w:r>
            <w:proofErr w:type="spellStart"/>
            <w:r w:rsidRPr="00457897">
              <w:rPr>
                <w:rFonts w:ascii="Times New Roman" w:eastAsia="Arial Unicode MS" w:hAnsi="Times New Roman"/>
                <w:color w:val="000000" w:themeColor="text1"/>
                <w:sz w:val="20"/>
                <w:szCs w:val="20"/>
                <w:lang w:val="en-US"/>
              </w:rPr>
              <w:t>doar</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orientative</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și</w:t>
            </w:r>
            <w:proofErr w:type="spellEnd"/>
          </w:p>
          <w:p w14:paraId="0220B12D" w14:textId="77777777" w:rsidR="00457897" w:rsidRPr="00FE150C" w:rsidRDefault="00457897" w:rsidP="002D7CC6">
            <w:pPr>
              <w:numPr>
                <w:ilvl w:val="0"/>
                <w:numId w:val="82"/>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instrucțiuni privind modul de găsire a informațiilor despre model stocate în baza de date cu produse, astfel cum se prevede în </w:t>
            </w:r>
            <w:r w:rsidRPr="00FE150C">
              <w:rPr>
                <w:rFonts w:ascii="Times New Roman" w:hAnsi="Times New Roman"/>
                <w:color w:val="000000" w:themeColor="text1"/>
                <w:sz w:val="20"/>
                <w:szCs w:val="20"/>
                <w:lang w:val="pt-BR"/>
              </w:rPr>
              <w:t>Anexa nr.15 la Hotărârea Guvernului nr. 1003/2014</w:t>
            </w:r>
            <w:r w:rsidRPr="00FE150C">
              <w:rPr>
                <w:rFonts w:ascii="Times New Roman" w:eastAsia="Arial Unicode MS" w:hAnsi="Times New Roman"/>
                <w:color w:val="000000" w:themeColor="text1"/>
                <w:sz w:val="20"/>
                <w:szCs w:val="20"/>
                <w:lang w:val="pt-BR"/>
              </w:rPr>
              <w:t xml:space="preserve">, prin </w:t>
            </w:r>
            <w:r w:rsidRPr="00FE150C">
              <w:rPr>
                <w:rFonts w:ascii="Times New Roman" w:eastAsia="Arial Unicode MS" w:hAnsi="Times New Roman"/>
                <w:color w:val="000000" w:themeColor="text1"/>
                <w:sz w:val="20"/>
                <w:szCs w:val="20"/>
                <w:lang w:val="pt-BR"/>
              </w:rPr>
              <w:lastRenderedPageBreak/>
              <w:t xml:space="preserve">intermediul unui link care duce la informațiile despre model stocate în baza de date cu produse sau prin intermediul unui link către baza de date cu produse și al unor informații privind modul de găsire a identificatorului de model pe produs. </w:t>
            </w:r>
          </w:p>
          <w:p w14:paraId="3B39B0D0" w14:textId="77777777" w:rsidR="00457897" w:rsidRPr="00457897" w:rsidRDefault="00457897" w:rsidP="00457897">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en-US"/>
              </w:rPr>
            </w:pPr>
            <w:r w:rsidRPr="00FE150C">
              <w:rPr>
                <w:rFonts w:ascii="Times New Roman" w:eastAsia="Arial Unicode MS" w:hAnsi="Times New Roman"/>
                <w:color w:val="000000" w:themeColor="text1"/>
                <w:sz w:val="20"/>
                <w:szCs w:val="20"/>
                <w:lang w:val="pt-BR"/>
              </w:rPr>
              <w:t xml:space="preserve">Instrucțiunile de utilizare trebuie să cuprindă și instrucțiuni pentru realizarea operațiunilor de întreținere de către utilizator. </w:t>
            </w:r>
            <w:proofErr w:type="spellStart"/>
            <w:r w:rsidRPr="00457897">
              <w:rPr>
                <w:rFonts w:ascii="Times New Roman" w:eastAsia="Arial Unicode MS" w:hAnsi="Times New Roman"/>
                <w:color w:val="000000" w:themeColor="text1"/>
                <w:sz w:val="20"/>
                <w:szCs w:val="20"/>
                <w:lang w:val="en-US"/>
              </w:rPr>
              <w:t>Aceste</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instrucțiuni</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trebuie</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să</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includă</w:t>
            </w:r>
            <w:proofErr w:type="spellEnd"/>
            <w:r w:rsidRPr="00457897">
              <w:rPr>
                <w:rFonts w:ascii="Times New Roman" w:eastAsia="Arial Unicode MS" w:hAnsi="Times New Roman"/>
                <w:color w:val="000000" w:themeColor="text1"/>
                <w:sz w:val="20"/>
                <w:szCs w:val="20"/>
                <w:lang w:val="en-US"/>
              </w:rPr>
              <w:t xml:space="preserve"> cel </w:t>
            </w:r>
            <w:proofErr w:type="spellStart"/>
            <w:r w:rsidRPr="00457897">
              <w:rPr>
                <w:rFonts w:ascii="Times New Roman" w:eastAsia="Arial Unicode MS" w:hAnsi="Times New Roman"/>
                <w:color w:val="000000" w:themeColor="text1"/>
                <w:sz w:val="20"/>
                <w:szCs w:val="20"/>
                <w:lang w:val="en-US"/>
              </w:rPr>
              <w:t>puțin</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instrucțiuni</w:t>
            </w:r>
            <w:proofErr w:type="spellEnd"/>
            <w:r w:rsidRPr="00457897">
              <w:rPr>
                <w:rFonts w:ascii="Times New Roman" w:eastAsia="Arial Unicode MS" w:hAnsi="Times New Roman"/>
                <w:color w:val="000000" w:themeColor="text1"/>
                <w:sz w:val="20"/>
                <w:szCs w:val="20"/>
                <w:lang w:val="en-US"/>
              </w:rPr>
              <w:t xml:space="preserve"> </w:t>
            </w:r>
            <w:proofErr w:type="spellStart"/>
            <w:r w:rsidRPr="00457897">
              <w:rPr>
                <w:rFonts w:ascii="Times New Roman" w:eastAsia="Arial Unicode MS" w:hAnsi="Times New Roman"/>
                <w:color w:val="000000" w:themeColor="text1"/>
                <w:sz w:val="20"/>
                <w:szCs w:val="20"/>
                <w:lang w:val="en-US"/>
              </w:rPr>
              <w:t>pentru</w:t>
            </w:r>
            <w:proofErr w:type="spellEnd"/>
            <w:r w:rsidRPr="00457897">
              <w:rPr>
                <w:rFonts w:ascii="Times New Roman" w:eastAsia="Arial Unicode MS" w:hAnsi="Times New Roman"/>
                <w:color w:val="000000" w:themeColor="text1"/>
                <w:sz w:val="20"/>
                <w:szCs w:val="20"/>
                <w:lang w:val="en-US"/>
              </w:rPr>
              <w:t>:</w:t>
            </w:r>
          </w:p>
          <w:p w14:paraId="2F40EE83" w14:textId="79308D40"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instalarea corectă, inclusiv poziționarea la nivel, conectarea la </w:t>
            </w:r>
            <w:r w:rsidR="00672B72" w:rsidRPr="00FE150C">
              <w:rPr>
                <w:rFonts w:ascii="Times New Roman" w:eastAsia="Arial Unicode MS" w:hAnsi="Times New Roman"/>
                <w:color w:val="000000" w:themeColor="text1"/>
                <w:sz w:val="20"/>
                <w:szCs w:val="20"/>
                <w:lang w:val="pt-BR"/>
              </w:rPr>
              <w:t xml:space="preserve">sursa </w:t>
            </w:r>
            <w:r w:rsidRPr="00FE150C">
              <w:rPr>
                <w:rFonts w:ascii="Times New Roman" w:eastAsia="Arial Unicode MS" w:hAnsi="Times New Roman"/>
                <w:color w:val="000000" w:themeColor="text1"/>
                <w:sz w:val="20"/>
                <w:szCs w:val="20"/>
                <w:lang w:val="pt-BR"/>
              </w:rPr>
              <w:t>de alimentare, conectarea la prizele de apă, rece și/sau caldă dacă este cazul;</w:t>
            </w:r>
          </w:p>
          <w:p w14:paraId="690AE4FD" w14:textId="77777777"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utilizarea corectă a detergenților, a sării și a altor aditivi, precum și principalele consecințe ale unei dozări incorecte;</w:t>
            </w:r>
          </w:p>
          <w:p w14:paraId="61FFB019" w14:textId="77777777"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îndepărtarea obiectelor străine din mașina de spălat vase de uz casnic;</w:t>
            </w:r>
          </w:p>
          <w:p w14:paraId="2913A865" w14:textId="77777777"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curățarea periodică, inclusiv frecvența optimă și prevenirea depunerilor de calcar, precum și procedura aferentă;</w:t>
            </w:r>
          </w:p>
          <w:p w14:paraId="722FE116" w14:textId="77777777"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verificarea periodică a filtrelor, inclusiv frecvența optimă, precum și procedura aferentă;</w:t>
            </w:r>
          </w:p>
          <w:p w14:paraId="31DB0440" w14:textId="77777777"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identificarea erorilor, semnificația erorilor și măsurile care trebuie luate, inclusiv identificarea erorilor care necesită asistență profesională;</w:t>
            </w:r>
          </w:p>
          <w:p w14:paraId="3A3EDD72" w14:textId="77777777" w:rsidR="00457897" w:rsidRPr="00FE150C" w:rsidRDefault="00457897" w:rsidP="002D7CC6">
            <w:pPr>
              <w:numPr>
                <w:ilvl w:val="0"/>
                <w:numId w:val="83"/>
              </w:numPr>
              <w:shd w:val="clear" w:color="auto" w:fill="FFFFFF"/>
              <w:suppressAutoHyphens w:val="0"/>
              <w:autoSpaceDN/>
              <w:spacing w:after="0" w:line="240" w:lineRule="auto"/>
              <w:ind w:left="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modul de accesare a reparațiilor profesionale, pagini de internet, adrese, date de contact.</w:t>
            </w:r>
          </w:p>
          <w:p w14:paraId="18C24239" w14:textId="77777777" w:rsidR="00457897" w:rsidRPr="00FE150C" w:rsidRDefault="00457897" w:rsidP="00457897">
            <w:pPr>
              <w:shd w:val="clear" w:color="auto" w:fill="FFFFFF"/>
              <w:autoSpaceDN/>
              <w:spacing w:after="0" w:line="240" w:lineRule="auto"/>
              <w:ind w:firstLine="709"/>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Aceste instrucțiuni trebuie să cuprindă și informații privind:</w:t>
            </w:r>
          </w:p>
          <w:p w14:paraId="6F733615" w14:textId="77777777" w:rsidR="00457897" w:rsidRPr="00FE150C" w:rsidRDefault="00457897" w:rsidP="002D7CC6">
            <w:pPr>
              <w:numPr>
                <w:ilvl w:val="0"/>
                <w:numId w:val="84"/>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orice implicație a reparării de către utilizator sau a unei reparări neprofesionale pentru siguranța utilizatorului final și pentru garanție;</w:t>
            </w:r>
          </w:p>
          <w:p w14:paraId="1A85CBF2" w14:textId="6E7AEA52" w:rsidR="00457897" w:rsidRPr="00FE150C" w:rsidRDefault="00457897" w:rsidP="002D7CC6">
            <w:pPr>
              <w:numPr>
                <w:ilvl w:val="0"/>
                <w:numId w:val="84"/>
              </w:numPr>
              <w:shd w:val="clear" w:color="auto" w:fill="FFFFFF"/>
              <w:suppressAutoHyphens w:val="0"/>
              <w:autoSpaceDN/>
              <w:spacing w:after="0" w:line="240" w:lineRule="auto"/>
              <w:ind w:left="0" w:firstLine="709"/>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perioada minimă în care sunt disponibile piesele de schimb pentru mașina de spălat vase de uz casnic.</w:t>
            </w:r>
          </w:p>
        </w:tc>
        <w:tc>
          <w:tcPr>
            <w:tcW w:w="1276" w:type="dxa"/>
            <w:shd w:val="clear" w:color="auto" w:fill="auto"/>
          </w:tcPr>
          <w:p w14:paraId="19EDBCE9" w14:textId="0F54B4C9"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507500BF"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66B6E0E" w14:textId="77777777" w:rsidR="000374A8" w:rsidRDefault="000374A8" w:rsidP="000374A8">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FE150C">
              <w:rPr>
                <w:rFonts w:ascii="Times New Roman" w:hAnsi="Times New Roman"/>
                <w:color w:val="0D0D0D"/>
                <w:sz w:val="20"/>
                <w:szCs w:val="20"/>
                <w:shd w:val="clear" w:color="auto" w:fill="FFFFFF"/>
                <w:lang w:val="pt-BR"/>
              </w:rPr>
              <w:t>ținând cont de calendarul eșalonat de aplicare a dispozițiilor Regulamentului UE</w:t>
            </w:r>
            <w:r w:rsidRPr="00E55852">
              <w:rPr>
                <w:rFonts w:ascii="Times New Roman" w:hAnsi="Times New Roman"/>
                <w:sz w:val="20"/>
                <w:szCs w:val="20"/>
                <w:lang w:val="ro-RO"/>
              </w:rPr>
              <w:t>.</w:t>
            </w:r>
          </w:p>
          <w:p w14:paraId="77374D21" w14:textId="5B1BF9F5" w:rsidR="000374A8" w:rsidRPr="00FE150C" w:rsidRDefault="000374A8" w:rsidP="000374A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2021 =</w:t>
            </w:r>
            <w:r w:rsidRPr="00FE150C">
              <w:rPr>
                <w:rFonts w:eastAsia="Arial Unicode MS"/>
                <w:color w:val="000000"/>
                <w:sz w:val="20"/>
                <w:szCs w:val="20"/>
                <w:shd w:val="clear" w:color="auto" w:fill="FFFFFF"/>
                <w:lang w:val="pt-BR"/>
              </w:rPr>
              <w:t xml:space="preserve"> De la data </w:t>
            </w:r>
            <w:proofErr w:type="spellStart"/>
            <w:r>
              <w:rPr>
                <w:rFonts w:eastAsia="Arial Unicode MS"/>
                <w:color w:val="000000"/>
                <w:sz w:val="20"/>
                <w:szCs w:val="20"/>
                <w:shd w:val="clear" w:color="auto" w:fill="FFFFFF"/>
                <w:lang w:val="ro-RO"/>
              </w:rPr>
              <w:t>întrării</w:t>
            </w:r>
            <w:proofErr w:type="spellEnd"/>
            <w:r>
              <w:rPr>
                <w:rFonts w:eastAsia="Arial Unicode MS"/>
                <w:color w:val="000000"/>
                <w:sz w:val="20"/>
                <w:szCs w:val="20"/>
                <w:shd w:val="clear" w:color="auto" w:fill="FFFFFF"/>
                <w:lang w:val="ro-RO"/>
              </w:rPr>
              <w:t xml:space="preserve"> în vigoare a Regulamentului</w:t>
            </w:r>
          </w:p>
          <w:p w14:paraId="7948854F" w14:textId="77777777" w:rsidR="000374A8" w:rsidRPr="00FE150C" w:rsidRDefault="000374A8" w:rsidP="000374A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5269D0DF" w14:textId="17EF9042" w:rsidR="000374A8" w:rsidRPr="00FE150C" w:rsidRDefault="000374A8" w:rsidP="000374A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De la 1 martie 2024 = De la 1 martie 2027.</w:t>
            </w:r>
          </w:p>
          <w:p w14:paraId="33AA91E1" w14:textId="5C7DEFC5" w:rsidR="00EF2AD9" w:rsidRPr="00AC24A4" w:rsidRDefault="00EF2AD9" w:rsidP="000374A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727AA32" w14:textId="2F51E634"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31AB2D32"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EF2AD9" w:rsidRPr="00392D8D" w14:paraId="1D0042E3" w14:textId="77777777" w:rsidTr="00340B94">
        <w:trPr>
          <w:trHeight w:val="558"/>
        </w:trPr>
        <w:tc>
          <w:tcPr>
            <w:tcW w:w="4957" w:type="dxa"/>
            <w:shd w:val="clear" w:color="auto" w:fill="auto"/>
          </w:tcPr>
          <w:p w14:paraId="5B9BAADD" w14:textId="77777777" w:rsidR="00EF2AD9"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lastRenderedPageBreak/>
              <w:t>ANEXA III</w:t>
            </w:r>
          </w:p>
          <w:p w14:paraId="0BB7182E" w14:textId="20AC5994"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Metode de măsurare și calculi</w:t>
            </w:r>
          </w:p>
          <w:p w14:paraId="46B5BD0E" w14:textId="430499E1"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În scopul conformității și al verificării conformității cu cerințele prezentului regulament, măsurătorile și calculele trebuie efectuate utilizând standarde armonizate ale căror numere de referință au fost publicate în acest scop în</w:t>
            </w:r>
            <w:r w:rsidRPr="00FE150C">
              <w:rPr>
                <w:rStyle w:val="italics"/>
                <w:rFonts w:eastAsia="Arial Unicode MS"/>
                <w:i/>
                <w:iCs/>
                <w:color w:val="000000" w:themeColor="text1"/>
                <w:sz w:val="20"/>
                <w:szCs w:val="20"/>
                <w:lang w:val="pt-BR"/>
              </w:rPr>
              <w:t>Jurnalul Oficial al Uniunii Europene</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sau alte metode fiabile, precise și reproductibile care țin seama de stadiul </w:t>
            </w:r>
            <w:r w:rsidRPr="00FE150C">
              <w:rPr>
                <w:rFonts w:eastAsia="Arial Unicode MS"/>
                <w:color w:val="000000" w:themeColor="text1"/>
                <w:sz w:val="20"/>
                <w:szCs w:val="20"/>
                <w:shd w:val="clear" w:color="auto" w:fill="FFFFFF"/>
                <w:lang w:val="pt-BR"/>
              </w:rPr>
              <w:lastRenderedPageBreak/>
              <w:t>actual al tehnologiei general recunoscut și în conformitate cu următoarele dispoziții.</w:t>
            </w:r>
          </w:p>
          <w:p w14:paraId="4E8DD51B" w14:textId="77777777" w:rsidR="007975B1" w:rsidRPr="00FE150C" w:rsidRDefault="007975B1" w:rsidP="007975B1">
            <w:pPr>
              <w:pStyle w:val="ti-art"/>
              <w:shd w:val="clear" w:color="auto" w:fill="FFFFFF"/>
              <w:spacing w:before="0" w:beforeAutospacing="0" w:after="0" w:afterAutospacing="0"/>
              <w:rPr>
                <w:color w:val="4472C4" w:themeColor="accent1"/>
                <w:sz w:val="20"/>
                <w:szCs w:val="20"/>
                <w:lang w:val="pt-BR"/>
              </w:rPr>
            </w:pPr>
            <w:r>
              <w:fldChar w:fldCharType="begin"/>
            </w:r>
            <w:r w:rsidRPr="00FE150C">
              <w:rPr>
                <w:lang w:val="pt-BR"/>
              </w:rPr>
              <w:instrText>HYPERLINK "https://eur-lex.europa.eu/legal-content/RO/AUTO/?uri=celex:32021R0341" \o "32021R0341: INSERTED"</w:instrText>
            </w:r>
            <w:r>
              <w:fldChar w:fldCharType="separate"/>
            </w:r>
            <w:r w:rsidRPr="00FE150C">
              <w:rPr>
                <w:rStyle w:val="Hyperlink"/>
                <w:rFonts w:eastAsia="Arial Unicode MS"/>
                <w:b/>
                <w:bCs/>
                <w:color w:val="4472C4" w:themeColor="accent1"/>
                <w:sz w:val="20"/>
                <w:szCs w:val="20"/>
                <w:lang w:val="pt-BR"/>
              </w:rPr>
              <w:t>▼M1</w:t>
            </w:r>
            <w:r>
              <w:rPr>
                <w:rStyle w:val="Hyperlink"/>
                <w:rFonts w:eastAsia="Arial Unicode MS"/>
                <w:b/>
                <w:bCs/>
                <w:color w:val="4472C4" w:themeColor="accent1"/>
                <w:sz w:val="20"/>
                <w:szCs w:val="20"/>
                <w:lang w:val="en-US"/>
              </w:rPr>
              <w:fldChar w:fldCharType="end"/>
            </w:r>
          </w:p>
          <w:p w14:paraId="7D25933F" w14:textId="77777777"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În cazul în care un parametru este declarat în temeiul articolului 4, valoarea declarată a acestuia trebuie utilizată de către producător, importator sau reprezentantul autorizat pentru calculele prevăzute în prezenta anexă.</w:t>
            </w:r>
          </w:p>
          <w:p w14:paraId="4AA522EC" w14:textId="77777777" w:rsidR="007975B1" w:rsidRPr="00FE150C" w:rsidRDefault="007975B1" w:rsidP="007975B1">
            <w:pPr>
              <w:pStyle w:val="ti-art"/>
              <w:shd w:val="clear" w:color="auto" w:fill="FFFFFF"/>
              <w:spacing w:before="0" w:beforeAutospacing="0" w:after="0" w:afterAutospacing="0"/>
              <w:rPr>
                <w:color w:val="4472C4" w:themeColor="accent1"/>
                <w:sz w:val="20"/>
                <w:szCs w:val="20"/>
                <w:lang w:val="pt-BR"/>
              </w:rPr>
            </w:pPr>
            <w:r>
              <w:fldChar w:fldCharType="begin"/>
            </w:r>
            <w:r w:rsidRPr="00FE150C">
              <w:rPr>
                <w:lang w:val="pt-BR"/>
              </w:rPr>
              <w:instrText>HYPERLINK "https://eur-lex.europa.eu/legal-content/RO/AUTO/?uri=celex:32019R2022" \o "32019R2022"</w:instrText>
            </w:r>
            <w:r>
              <w:fldChar w:fldCharType="separate"/>
            </w:r>
            <w:r w:rsidRPr="00FE150C">
              <w:rPr>
                <w:rStyle w:val="Hyperlink"/>
                <w:rFonts w:eastAsia="Arial Unicode MS"/>
                <w:b/>
                <w:bCs/>
                <w:color w:val="4472C4" w:themeColor="accent1"/>
                <w:sz w:val="20"/>
                <w:szCs w:val="20"/>
                <w:lang w:val="pt-BR"/>
              </w:rPr>
              <w:t>▼B</w:t>
            </w:r>
            <w:r>
              <w:rPr>
                <w:rStyle w:val="Hyperlink"/>
                <w:rFonts w:eastAsia="Arial Unicode MS"/>
                <w:b/>
                <w:bCs/>
                <w:color w:val="4472C4" w:themeColor="accent1"/>
                <w:sz w:val="20"/>
                <w:szCs w:val="20"/>
                <w:lang w:val="en-US"/>
              </w:rPr>
              <w:fldChar w:fldCharType="end"/>
            </w:r>
          </w:p>
          <w:p w14:paraId="634E7D22" w14:textId="77777777"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Programul eco la capacitate nominală trebuie utilizat pentru măsurarea și calcularea indicelui de eficiență energetică (EEI), a consumului de apă, a duratei programului, a performanței de curățare și de uscare și a emisiilor acustice în aer ale unui model de mașină de spălat vase de uz casnic. Consumul de energie, consumul de apă, durata programului, performanța de curățare și de uscare se măsoară simultan.</w:t>
            </w:r>
          </w:p>
          <w:p w14:paraId="6AD8EFCF" w14:textId="77777777"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apă al programului eco (EPWC) se exprimă în litri pe ciclu și se rotunjește la o zecimală.</w:t>
            </w:r>
          </w:p>
          <w:p w14:paraId="760A5A97" w14:textId="77777777"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Durata programului eco (T</w:t>
            </w:r>
            <w:r w:rsidRPr="00FE150C">
              <w:rPr>
                <w:rStyle w:val="subscript"/>
                <w:rFonts w:eastAsia="Arial Unicode MS"/>
                <w:color w:val="000000" w:themeColor="text1"/>
                <w:sz w:val="20"/>
                <w:szCs w:val="20"/>
                <w:vertAlign w:val="subscript"/>
                <w:lang w:val="pt-BR"/>
              </w:rPr>
              <w:t>t</w:t>
            </w:r>
            <w:r w:rsidRPr="00FE150C">
              <w:rPr>
                <w:rFonts w:eastAsia="Arial Unicode MS"/>
                <w:color w:val="000000" w:themeColor="text1"/>
                <w:sz w:val="20"/>
                <w:szCs w:val="20"/>
                <w:shd w:val="clear" w:color="auto" w:fill="FFFFFF"/>
                <w:lang w:val="pt-BR"/>
              </w:rPr>
              <w:t>) se exprimă în ore și minute și se rotunjește la cel mai apropiat minut întreg.</w:t>
            </w:r>
          </w:p>
          <w:p w14:paraId="458624E7" w14:textId="77777777" w:rsidR="007975B1" w:rsidRPr="00457897" w:rsidRDefault="007975B1" w:rsidP="002D7CC6">
            <w:pPr>
              <w:pStyle w:val="ti-art"/>
              <w:numPr>
                <w:ilvl w:val="0"/>
                <w:numId w:val="44"/>
              </w:numPr>
              <w:shd w:val="clear" w:color="auto" w:fill="FFFFFF"/>
              <w:spacing w:before="0" w:beforeAutospacing="0" w:after="0" w:afterAutospacing="0"/>
              <w:jc w:val="both"/>
              <w:rPr>
                <w:rStyle w:val="boldface"/>
                <w:i/>
                <w:iCs/>
                <w:color w:val="000000" w:themeColor="text1"/>
                <w:sz w:val="20"/>
                <w:szCs w:val="20"/>
                <w:lang w:val="en-US"/>
              </w:rPr>
            </w:pPr>
            <w:r w:rsidRPr="00457897">
              <w:rPr>
                <w:rStyle w:val="boldface"/>
                <w:rFonts w:eastAsia="Arial Unicode MS"/>
                <w:b/>
                <w:bCs/>
                <w:color w:val="000000" w:themeColor="text1"/>
                <w:sz w:val="20"/>
                <w:szCs w:val="20"/>
              </w:rPr>
              <w:t>INDICELE DE EFICIENȚĂ ENERGETICĂ</w:t>
            </w:r>
          </w:p>
          <w:p w14:paraId="08596042" w14:textId="1D8F24D5"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Pentru calcularea EEI al unui model de mașină de spălat vase de uz casnic, se compară consumul de energie al programului eco („EPEC”) al mașinii de spălat vase de uz casnic cu consumul de energie al programului standard al acesteia („SPEC”).</w:t>
            </w:r>
          </w:p>
          <w:p w14:paraId="64657941" w14:textId="53272DCF" w:rsidR="007975B1" w:rsidRPr="00FE150C" w:rsidRDefault="007975B1" w:rsidP="002D7CC6">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EEI se calculează cu ajutorul formulei următoare și se rotunjește la o zecimală:</w:t>
            </w:r>
          </w:p>
          <w:p w14:paraId="79AFCA07" w14:textId="4D838905" w:rsidR="007975B1" w:rsidRPr="00FE150C" w:rsidRDefault="007975B1" w:rsidP="00457897">
            <w:pPr>
              <w:pStyle w:val="ti-art"/>
              <w:shd w:val="clear" w:color="auto" w:fill="FFFFFF"/>
              <w:spacing w:before="0" w:beforeAutospacing="0" w:after="0" w:afterAutospacing="0"/>
              <w:ind w:left="149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EEI se calculează cu ajutorul formulei următoare și se rotunjește la o zecimală:</w:t>
            </w:r>
          </w:p>
          <w:p w14:paraId="474F5210" w14:textId="76DF1733" w:rsidR="007975B1" w:rsidRPr="00FE150C" w:rsidRDefault="007975B1" w:rsidP="00457897">
            <w:pPr>
              <w:pStyle w:val="ti-art"/>
              <w:shd w:val="clear" w:color="auto" w:fill="FFFFFF"/>
              <w:spacing w:before="0" w:beforeAutospacing="0" w:after="0" w:afterAutospacing="0"/>
              <w:ind w:left="149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unde:</w:t>
            </w:r>
          </w:p>
          <w:p w14:paraId="1D3690F9" w14:textId="5D923E05" w:rsidR="007975B1" w:rsidRPr="00FE150C" w:rsidRDefault="007975B1" w:rsidP="00457897">
            <w:pPr>
              <w:pStyle w:val="ti-art"/>
              <w:shd w:val="clear" w:color="auto" w:fill="FFFFFF"/>
              <w:spacing w:before="0" w:beforeAutospacing="0" w:after="0" w:afterAutospacing="0"/>
              <w:ind w:left="149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EPEC este consumul de energie al programului eco al mașinii de spălat vase de uz casnic, măsurat în kWh/ciclu și rotunjit la trei zecimale;</w:t>
            </w:r>
          </w:p>
          <w:p w14:paraId="2AE4627E" w14:textId="2B9263AD" w:rsidR="007975B1" w:rsidRPr="00FE150C" w:rsidRDefault="007975B1" w:rsidP="00457897">
            <w:pPr>
              <w:pStyle w:val="ti-art"/>
              <w:shd w:val="clear" w:color="auto" w:fill="FFFFFF"/>
              <w:spacing w:before="0" w:beforeAutospacing="0" w:after="0" w:afterAutospacing="0"/>
              <w:ind w:left="1495"/>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SPEC este consumul de energie al programului standard al mașinii de spălat vase de uz casnic;</w:t>
            </w:r>
          </w:p>
          <w:p w14:paraId="50F44E86" w14:textId="0A141206" w:rsidR="007975B1" w:rsidRPr="00FE150C" w:rsidRDefault="007975B1" w:rsidP="002D7CC6">
            <w:pPr>
              <w:pStyle w:val="ti-art"/>
              <w:numPr>
                <w:ilvl w:val="0"/>
                <w:numId w:val="45"/>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SPEC este calculat în kWh/ciclu și rotunjit la trei zecimale, după cum urmează:</w:t>
            </w:r>
          </w:p>
          <w:p w14:paraId="5B9332EC" w14:textId="5FFC04D9" w:rsidR="007975B1" w:rsidRPr="00FE150C" w:rsidRDefault="007975B1" w:rsidP="002D7CC6">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pentru mașinile de spălat vase de uz casnic cu capacitatea nominală ps ≥ 10 și lățimea &gt; 50</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cm:</w:t>
            </w:r>
          </w:p>
          <w:p w14:paraId="654CC74D" w14:textId="6252D96A" w:rsidR="007975B1" w:rsidRPr="00457897" w:rsidRDefault="007975B1" w:rsidP="00457897">
            <w:pPr>
              <w:pStyle w:val="ti-art"/>
              <w:shd w:val="clear" w:color="auto" w:fill="FFFFFF"/>
              <w:spacing w:before="0" w:beforeAutospacing="0" w:after="0" w:afterAutospacing="0"/>
              <w:ind w:left="2215"/>
              <w:jc w:val="both"/>
              <w:rPr>
                <w:i/>
                <w:iCs/>
                <w:color w:val="000000" w:themeColor="text1"/>
                <w:sz w:val="20"/>
                <w:szCs w:val="20"/>
                <w:lang w:val="en-US"/>
              </w:rPr>
            </w:pPr>
            <w:r w:rsidRPr="00457897">
              <w:rPr>
                <w:rFonts w:eastAsia="Arial Unicode MS"/>
                <w:color w:val="000000" w:themeColor="text1"/>
                <w:sz w:val="20"/>
                <w:szCs w:val="20"/>
                <w:shd w:val="clear" w:color="auto" w:fill="FFFFFF"/>
                <w:lang w:val="en-US"/>
              </w:rPr>
              <w:t xml:space="preserve">SPEC = 0,025 × </w:t>
            </w:r>
            <w:proofErr w:type="spellStart"/>
            <w:r w:rsidRPr="00457897">
              <w:rPr>
                <w:rFonts w:eastAsia="Arial Unicode MS"/>
                <w:color w:val="000000" w:themeColor="text1"/>
                <w:sz w:val="20"/>
                <w:szCs w:val="20"/>
                <w:shd w:val="clear" w:color="auto" w:fill="FFFFFF"/>
                <w:lang w:val="en-US"/>
              </w:rPr>
              <w:t>ps</w:t>
            </w:r>
            <w:proofErr w:type="spellEnd"/>
            <w:r w:rsidRPr="00457897">
              <w:rPr>
                <w:rFonts w:eastAsia="Arial Unicode MS"/>
                <w:color w:val="000000" w:themeColor="text1"/>
                <w:sz w:val="20"/>
                <w:szCs w:val="20"/>
                <w:shd w:val="clear" w:color="auto" w:fill="FFFFFF"/>
                <w:lang w:val="en-US"/>
              </w:rPr>
              <w:t xml:space="preserve"> + 1,350</w:t>
            </w:r>
          </w:p>
          <w:p w14:paraId="2E335567" w14:textId="35A31E21" w:rsidR="007975B1" w:rsidRPr="00FE150C" w:rsidRDefault="007975B1" w:rsidP="002D7CC6">
            <w:pPr>
              <w:pStyle w:val="ti-art"/>
              <w:numPr>
                <w:ilvl w:val="0"/>
                <w:numId w:val="46"/>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pentru mașinile de spălat vase de uz casnic cu capacitatea nominală ps ≤ 9 sau lățimea ≤ 50</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cm:</w:t>
            </w:r>
          </w:p>
          <w:p w14:paraId="0C3466D5" w14:textId="7FC491C8" w:rsidR="007975B1" w:rsidRPr="00FE150C" w:rsidRDefault="007975B1" w:rsidP="00457897">
            <w:pPr>
              <w:pStyle w:val="ti-art"/>
              <w:shd w:val="clear" w:color="auto" w:fill="FFFFFF"/>
              <w:spacing w:before="0" w:beforeAutospacing="0" w:after="0" w:afterAutospacing="0"/>
              <w:ind w:left="221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SPEC = 0,090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ps + 0,450</w:t>
            </w:r>
          </w:p>
          <w:p w14:paraId="2AE95C85" w14:textId="0D32DCBC" w:rsidR="007975B1" w:rsidRPr="00FE150C" w:rsidRDefault="007975B1" w:rsidP="00457897">
            <w:pPr>
              <w:pStyle w:val="ti-art"/>
              <w:shd w:val="clear" w:color="auto" w:fill="FFFFFF"/>
              <w:spacing w:before="0" w:beforeAutospacing="0" w:after="0" w:afterAutospacing="0"/>
              <w:ind w:left="221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unde ps este numărul de tacâmuri.</w:t>
            </w:r>
          </w:p>
          <w:p w14:paraId="489DA058" w14:textId="474CC835" w:rsidR="007975B1" w:rsidRPr="00457897" w:rsidRDefault="007975B1" w:rsidP="00457897">
            <w:pPr>
              <w:pStyle w:val="ti-art"/>
              <w:shd w:val="clear" w:color="auto" w:fill="FFFFFF"/>
              <w:spacing w:before="0" w:beforeAutospacing="0" w:after="0" w:afterAutospacing="0"/>
              <w:jc w:val="both"/>
              <w:rPr>
                <w:rStyle w:val="boldface"/>
                <w:rFonts w:eastAsia="Arial Unicode MS"/>
                <w:color w:val="000000" w:themeColor="text1"/>
                <w:sz w:val="20"/>
                <w:szCs w:val="20"/>
                <w:shd w:val="clear" w:color="auto" w:fill="FFFFFF"/>
                <w:lang w:val="en-US"/>
              </w:rPr>
            </w:pPr>
            <w:r>
              <w:fldChar w:fldCharType="begin"/>
            </w:r>
            <w:r>
              <w:instrText>HYPERLINK "https://eur-lex.europa.eu/legal-content/RO/AUTO/?uri=celex:32021R0341" \o "32021R0341: REPLACED"</w:instrText>
            </w:r>
            <w:r>
              <w:fldChar w:fldCharType="separate"/>
            </w:r>
            <w:r w:rsidRPr="00457897">
              <w:rPr>
                <w:rStyle w:val="Hyperlink"/>
                <w:rFonts w:eastAsia="Arial Unicode MS"/>
                <w:b/>
                <w:bCs/>
                <w:color w:val="000000" w:themeColor="text1"/>
                <w:sz w:val="20"/>
                <w:szCs w:val="20"/>
              </w:rPr>
              <w:t>▼M1</w:t>
            </w:r>
            <w:r>
              <w:rPr>
                <w:rStyle w:val="Hyperlink"/>
                <w:rFonts w:eastAsia="Arial Unicode MS"/>
                <w:b/>
                <w:bCs/>
                <w:color w:val="000000" w:themeColor="text1"/>
                <w:sz w:val="20"/>
                <w:szCs w:val="20"/>
              </w:rPr>
              <w:fldChar w:fldCharType="end"/>
            </w:r>
          </w:p>
          <w:p w14:paraId="143F3751" w14:textId="5FFCBC77" w:rsidR="007975B1" w:rsidRPr="00457897" w:rsidRDefault="007975B1" w:rsidP="002D7CC6">
            <w:pPr>
              <w:pStyle w:val="ti-art"/>
              <w:numPr>
                <w:ilvl w:val="0"/>
                <w:numId w:val="44"/>
              </w:numPr>
              <w:shd w:val="clear" w:color="auto" w:fill="FFFFFF"/>
              <w:spacing w:before="0" w:beforeAutospacing="0" w:after="0" w:afterAutospacing="0"/>
              <w:jc w:val="both"/>
              <w:rPr>
                <w:rStyle w:val="boldface"/>
                <w:i/>
                <w:iCs/>
                <w:color w:val="000000" w:themeColor="text1"/>
                <w:sz w:val="20"/>
                <w:szCs w:val="20"/>
                <w:lang w:val="en-US"/>
              </w:rPr>
            </w:pPr>
            <w:r w:rsidRPr="00457897">
              <w:rPr>
                <w:rStyle w:val="boldface"/>
                <w:rFonts w:eastAsia="Arial Unicode MS"/>
                <w:b/>
                <w:bCs/>
                <w:color w:val="000000" w:themeColor="text1"/>
                <w:sz w:val="20"/>
                <w:szCs w:val="20"/>
                <w:lang w:val="en-US"/>
              </w:rPr>
              <w:t>INDICELE DE PERFORMANȚĂ A CURĂȚĂRII</w:t>
            </w:r>
          </w:p>
          <w:p w14:paraId="2F083807" w14:textId="77777777"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Pentru calcularea indicelui de performanță a curățării (I</w:t>
            </w:r>
            <w:r w:rsidRPr="00FE150C">
              <w:rPr>
                <w:rStyle w:val="subscript"/>
                <w:rFonts w:eastAsia="Arial Unicode MS"/>
                <w:color w:val="000000" w:themeColor="text1"/>
                <w:sz w:val="20"/>
                <w:szCs w:val="20"/>
                <w:vertAlign w:val="subscript"/>
                <w:lang w:val="pt-BR"/>
              </w:rPr>
              <w:t>C</w:t>
            </w:r>
            <w:r w:rsidRPr="00FE150C">
              <w:rPr>
                <w:rFonts w:eastAsia="Arial Unicode MS"/>
                <w:color w:val="000000" w:themeColor="text1"/>
                <w:sz w:val="20"/>
                <w:szCs w:val="20"/>
                <w:shd w:val="clear" w:color="auto" w:fill="FFFFFF"/>
                <w:lang w:val="pt-BR"/>
              </w:rPr>
              <w:t>) al unui model de mașină de spălat vase de uz casnic, performanța de curățare a programului eco este comparată cu performanța de curățare a unei mașini de spălat vase de referință.</w:t>
            </w:r>
          </w:p>
          <w:p w14:paraId="271D2371" w14:textId="3B006F00"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w:t>
            </w:r>
            <w:r w:rsidRPr="00FE150C">
              <w:rPr>
                <w:rStyle w:val="subscript"/>
                <w:rFonts w:eastAsia="Arial Unicode MS"/>
                <w:color w:val="000000" w:themeColor="text1"/>
                <w:sz w:val="20"/>
                <w:szCs w:val="20"/>
                <w:vertAlign w:val="subscript"/>
                <w:lang w:val="pt-BR"/>
              </w:rPr>
              <w:t>C</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se calculează cu ajutorul formulei următoare și se rotunjește la trei zecimale:</w:t>
            </w:r>
          </w:p>
          <w:p w14:paraId="2A1C85D2" w14:textId="4148A2D2"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w:t>
            </w:r>
            <w:r w:rsidRPr="00FE150C">
              <w:rPr>
                <w:rStyle w:val="subscript"/>
                <w:rFonts w:eastAsia="Arial Unicode MS"/>
                <w:color w:val="000000" w:themeColor="text1"/>
                <w:sz w:val="20"/>
                <w:szCs w:val="20"/>
                <w:vertAlign w:val="subscript"/>
                <w:lang w:val="pt-BR"/>
              </w:rPr>
              <w:t>C</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exp (ln I</w:t>
            </w:r>
            <w:r w:rsidRPr="00FE150C">
              <w:rPr>
                <w:rStyle w:val="subscript"/>
                <w:rFonts w:eastAsia="Arial Unicode MS"/>
                <w:color w:val="000000" w:themeColor="text1"/>
                <w:sz w:val="20"/>
                <w:szCs w:val="20"/>
                <w:vertAlign w:val="subscript"/>
                <w:lang w:val="pt-BR"/>
              </w:rPr>
              <w:t>C</w:t>
            </w:r>
            <w:r w:rsidRPr="00FE150C">
              <w:rPr>
                <w:rFonts w:eastAsia="Arial Unicode MS"/>
                <w:color w:val="000000" w:themeColor="text1"/>
                <w:sz w:val="20"/>
                <w:szCs w:val="20"/>
                <w:shd w:val="clear" w:color="auto" w:fill="FFFFFF"/>
                <w:lang w:val="pt-BR"/>
              </w:rPr>
              <w:t>)</w:t>
            </w:r>
          </w:p>
          <w:p w14:paraId="36CD6A40" w14:textId="0B7EEB6B"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Și</w:t>
            </w:r>
          </w:p>
          <w:p w14:paraId="5452D1CA" w14:textId="50EE261F"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ln I</w:t>
            </w:r>
            <w:r w:rsidRPr="00FE150C">
              <w:rPr>
                <w:rStyle w:val="subscript"/>
                <w:rFonts w:eastAsia="Arial Unicode MS"/>
                <w:color w:val="000000" w:themeColor="text1"/>
                <w:sz w:val="20"/>
                <w:szCs w:val="20"/>
                <w:vertAlign w:val="subscript"/>
                <w:lang w:val="pt-BR"/>
              </w:rPr>
              <w:t>C</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(1/n) ×</w:t>
            </w:r>
            <w:r w:rsidRPr="00457897">
              <w:rPr>
                <w:rFonts w:eastAsia="Arial Unicode MS"/>
                <w:color w:val="000000" w:themeColor="text1"/>
                <w:sz w:val="20"/>
                <w:szCs w:val="20"/>
                <w:shd w:val="clear" w:color="auto" w:fill="FFFFFF"/>
              </w:rPr>
              <w:t>Σ</w:t>
            </w:r>
            <w:r w:rsidRPr="00FE150C">
              <w:rPr>
                <w:rStyle w:val="superscript"/>
                <w:rFonts w:eastAsia="Arial Unicode MS"/>
                <w:color w:val="000000" w:themeColor="text1"/>
                <w:sz w:val="20"/>
                <w:szCs w:val="20"/>
                <w:vertAlign w:val="superscript"/>
                <w:lang w:val="pt-BR"/>
              </w:rPr>
              <w:t>n</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Style w:val="subscript"/>
                <w:rFonts w:eastAsia="Arial Unicode MS"/>
                <w:color w:val="000000" w:themeColor="text1"/>
                <w:sz w:val="20"/>
                <w:szCs w:val="20"/>
                <w:vertAlign w:val="subscript"/>
                <w:lang w:val="pt-BR"/>
              </w:rPr>
              <w:t>i=1</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ln (C</w:t>
            </w:r>
            <w:r w:rsidRPr="00FE150C">
              <w:rPr>
                <w:rStyle w:val="subscript"/>
                <w:rFonts w:eastAsia="Arial Unicode MS"/>
                <w:color w:val="000000" w:themeColor="text1"/>
                <w:sz w:val="20"/>
                <w:szCs w:val="20"/>
                <w:vertAlign w:val="subscript"/>
                <w:lang w:val="pt-BR"/>
              </w:rPr>
              <w:t>T,i</w:t>
            </w:r>
            <w:r w:rsidRPr="00FE150C">
              <w:rPr>
                <w:rFonts w:eastAsia="Arial Unicode MS"/>
                <w:color w:val="000000" w:themeColor="text1"/>
                <w:sz w:val="20"/>
                <w:szCs w:val="20"/>
                <w:shd w:val="clear" w:color="auto" w:fill="FFFFFF"/>
                <w:lang w:val="pt-BR"/>
              </w:rPr>
              <w:t>/C</w:t>
            </w:r>
            <w:r w:rsidRPr="00FE150C">
              <w:rPr>
                <w:rStyle w:val="subscript"/>
                <w:rFonts w:eastAsia="Arial Unicode MS"/>
                <w:color w:val="000000" w:themeColor="text1"/>
                <w:sz w:val="20"/>
                <w:szCs w:val="20"/>
                <w:vertAlign w:val="subscript"/>
                <w:lang w:val="pt-BR"/>
              </w:rPr>
              <w:t>R,i</w:t>
            </w:r>
            <w:r w:rsidRPr="00FE150C">
              <w:rPr>
                <w:rFonts w:eastAsia="Arial Unicode MS"/>
                <w:color w:val="000000" w:themeColor="text1"/>
                <w:sz w:val="20"/>
                <w:szCs w:val="20"/>
                <w:shd w:val="clear" w:color="auto" w:fill="FFFFFF"/>
                <w:lang w:val="pt-BR"/>
              </w:rPr>
              <w:t>)</w:t>
            </w:r>
          </w:p>
          <w:p w14:paraId="4C2B93FD" w14:textId="77777777"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unde:</w:t>
            </w:r>
          </w:p>
          <w:p w14:paraId="5D027C3B" w14:textId="40E80943"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w:t>
            </w:r>
            <w:r w:rsidRPr="00FE150C">
              <w:rPr>
                <w:rStyle w:val="subscript"/>
                <w:rFonts w:eastAsia="Arial Unicode MS"/>
                <w:color w:val="000000" w:themeColor="text1"/>
                <w:sz w:val="20"/>
                <w:szCs w:val="20"/>
                <w:vertAlign w:val="subscript"/>
                <w:lang w:val="pt-BR"/>
              </w:rPr>
              <w:t>T,i</w:t>
            </w:r>
            <w:r w:rsidR="00457897" w:rsidRPr="00FE150C">
              <w:rPr>
                <w:rStyle w:val="apple-converted-space"/>
                <w:rFonts w:eastAsia="Arial Unicode MS"/>
                <w:color w:val="000000" w:themeColor="text1"/>
                <w:shd w:val="clear" w:color="auto" w:fill="FFFFFF"/>
                <w:lang w:val="pt-BR"/>
              </w:rPr>
              <w:t xml:space="preserve"> </w:t>
            </w:r>
            <w:r w:rsidRPr="00FE150C">
              <w:rPr>
                <w:rFonts w:eastAsia="Arial Unicode MS"/>
                <w:color w:val="000000" w:themeColor="text1"/>
                <w:sz w:val="20"/>
                <w:szCs w:val="20"/>
                <w:shd w:val="clear" w:color="auto" w:fill="FFFFFF"/>
                <w:lang w:val="pt-BR"/>
              </w:rPr>
              <w:t>este performanța de curățare a programului eco al mașinii de spălat vase de uz casnic supuse încercării, pentru o rundă de încercare (i), rotunjită la trei zecimale;</w:t>
            </w:r>
          </w:p>
          <w:p w14:paraId="55C0CD79" w14:textId="64DF481D"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lang w:val="pt-BR"/>
              </w:rPr>
            </w:pPr>
            <w:r w:rsidRPr="00FE150C">
              <w:rPr>
                <w:rFonts w:eastAsia="Arial Unicode MS"/>
                <w:color w:val="000000" w:themeColor="text1"/>
                <w:sz w:val="20"/>
                <w:szCs w:val="20"/>
                <w:lang w:val="pt-BR"/>
              </w:rPr>
              <w:t>C</w:t>
            </w:r>
            <w:r w:rsidRPr="00FE150C">
              <w:rPr>
                <w:rStyle w:val="subscript"/>
                <w:rFonts w:eastAsia="Arial Unicode MS"/>
                <w:color w:val="000000" w:themeColor="text1"/>
                <w:sz w:val="20"/>
                <w:szCs w:val="20"/>
                <w:vertAlign w:val="subscript"/>
                <w:lang w:val="pt-BR"/>
              </w:rPr>
              <w:t>R,</w:t>
            </w:r>
            <w:r w:rsidR="00457897" w:rsidRPr="00FE150C">
              <w:rPr>
                <w:rStyle w:val="subscript"/>
                <w:rFonts w:eastAsia="Arial Unicode MS"/>
                <w:color w:val="000000" w:themeColor="text1"/>
                <w:sz w:val="20"/>
                <w:szCs w:val="20"/>
                <w:vertAlign w:val="subscript"/>
                <w:lang w:val="pt-BR"/>
              </w:rPr>
              <w:t>I</w:t>
            </w:r>
            <w:r w:rsidR="00457897" w:rsidRPr="00FE150C">
              <w:rPr>
                <w:rStyle w:val="apple-converted-space"/>
                <w:rFonts w:eastAsia="Arial Unicode MS"/>
                <w:color w:val="000000" w:themeColor="text1"/>
                <w:sz w:val="20"/>
                <w:szCs w:val="20"/>
                <w:lang w:val="pt-BR"/>
              </w:rPr>
              <w:t xml:space="preserve"> </w:t>
            </w:r>
            <w:r w:rsidRPr="00FE150C">
              <w:rPr>
                <w:rFonts w:eastAsia="Arial Unicode MS"/>
                <w:color w:val="000000" w:themeColor="text1"/>
                <w:sz w:val="20"/>
                <w:szCs w:val="20"/>
                <w:lang w:val="pt-BR"/>
              </w:rPr>
              <w:t>este performanța de curățare a mașinii de spălat vase de referință, pentru o rundă de încercare (i), rotunjită la trei zecimale;</w:t>
            </w:r>
          </w:p>
          <w:p w14:paraId="363D96A6" w14:textId="1997205A" w:rsidR="007975B1" w:rsidRPr="00FE150C" w:rsidRDefault="007975B1" w:rsidP="00457897">
            <w:pPr>
              <w:pStyle w:val="ti-art"/>
              <w:shd w:val="clear" w:color="auto" w:fill="FFFFFF"/>
              <w:spacing w:before="0" w:beforeAutospacing="0" w:after="0" w:afterAutospacing="0"/>
              <w:ind w:left="775"/>
              <w:jc w:val="both"/>
              <w:rPr>
                <w:rFonts w:eastAsia="Arial Unicode MS"/>
                <w:color w:val="000000" w:themeColor="text1"/>
                <w:sz w:val="20"/>
                <w:szCs w:val="20"/>
                <w:lang w:val="pt-BR"/>
              </w:rPr>
            </w:pPr>
            <w:r w:rsidRPr="00FE150C">
              <w:rPr>
                <w:rFonts w:eastAsia="Arial Unicode MS"/>
                <w:color w:val="000000" w:themeColor="text1"/>
                <w:sz w:val="20"/>
                <w:szCs w:val="20"/>
                <w:lang w:val="pt-BR"/>
              </w:rPr>
              <w:t>n este numărul de runde de încercare.</w:t>
            </w:r>
          </w:p>
          <w:p w14:paraId="12BCF0D4" w14:textId="4264CE0C" w:rsidR="007975B1" w:rsidRPr="00457897" w:rsidRDefault="007975B1" w:rsidP="002D7CC6">
            <w:pPr>
              <w:pStyle w:val="ti-art"/>
              <w:numPr>
                <w:ilvl w:val="0"/>
                <w:numId w:val="47"/>
              </w:numPr>
              <w:shd w:val="clear" w:color="auto" w:fill="FFFFFF"/>
              <w:spacing w:before="0" w:beforeAutospacing="0" w:after="0" w:afterAutospacing="0"/>
              <w:jc w:val="both"/>
              <w:rPr>
                <w:rStyle w:val="boldface"/>
                <w:rFonts w:eastAsia="Arial Unicode MS"/>
                <w:color w:val="000000" w:themeColor="text1"/>
                <w:sz w:val="20"/>
                <w:szCs w:val="20"/>
                <w:shd w:val="clear" w:color="auto" w:fill="FFFFFF"/>
                <w:lang w:val="en-US"/>
              </w:rPr>
            </w:pPr>
            <w:r w:rsidRPr="00457897">
              <w:rPr>
                <w:rStyle w:val="boldface"/>
                <w:rFonts w:eastAsia="Arial Unicode MS"/>
                <w:b/>
                <w:bCs/>
                <w:color w:val="000000" w:themeColor="text1"/>
                <w:sz w:val="20"/>
                <w:szCs w:val="20"/>
                <w:lang w:val="en-US"/>
              </w:rPr>
              <w:t>INDICELE DE PERFORMANȚĂ A USCĂRII</w:t>
            </w:r>
          </w:p>
          <w:p w14:paraId="101E1300" w14:textId="245BE706"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Pentru calcularea indicelui de performanță a uscării (I</w:t>
            </w:r>
            <w:r w:rsidRPr="00FE150C">
              <w:rPr>
                <w:rStyle w:val="subscript"/>
                <w:rFonts w:eastAsia="Arial Unicode MS"/>
                <w:color w:val="000000" w:themeColor="text1"/>
                <w:sz w:val="20"/>
                <w:szCs w:val="20"/>
                <w:vertAlign w:val="subscript"/>
                <w:lang w:val="pt-BR"/>
              </w:rPr>
              <w:t>D</w:t>
            </w:r>
            <w:r w:rsidRPr="00FE150C">
              <w:rPr>
                <w:rFonts w:eastAsia="Arial Unicode MS"/>
                <w:color w:val="000000" w:themeColor="text1"/>
                <w:sz w:val="20"/>
                <w:szCs w:val="20"/>
                <w:shd w:val="clear" w:color="auto" w:fill="FFFFFF"/>
                <w:lang w:val="pt-BR"/>
              </w:rPr>
              <w:t>) al unui model de mașină de spălat vase de uz casnic, performanța de uscare a programului eco este comparată cu performanța de uscare a mașinii de spălat vase de referință.</w:t>
            </w:r>
          </w:p>
          <w:p w14:paraId="0D305BA1" w14:textId="6BEE0FB9" w:rsidR="007975B1" w:rsidRPr="00FE150C" w:rsidRDefault="007975B1" w:rsidP="007975B1">
            <w:pPr>
              <w:pStyle w:val="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FE150C">
              <w:rPr>
                <w:rFonts w:eastAsia="Arial Unicode MS"/>
                <w:color w:val="333333"/>
                <w:sz w:val="20"/>
                <w:szCs w:val="20"/>
                <w:shd w:val="clear" w:color="auto" w:fill="FFFFFF"/>
                <w:lang w:val="pt-BR"/>
              </w:rPr>
              <w:t>I</w:t>
            </w:r>
            <w:r w:rsidRPr="00FE150C">
              <w:rPr>
                <w:rStyle w:val="subscript"/>
                <w:rFonts w:eastAsia="Arial Unicode MS"/>
                <w:color w:val="333333"/>
                <w:sz w:val="20"/>
                <w:szCs w:val="20"/>
                <w:vertAlign w:val="subscript"/>
                <w:lang w:val="pt-BR"/>
              </w:rPr>
              <w:t>D</w:t>
            </w:r>
            <w:r w:rsidR="00457897" w:rsidRPr="00FE150C">
              <w:rPr>
                <w:rStyle w:val="apple-converted-space"/>
                <w:rFonts w:eastAsia="Arial Unicode MS"/>
                <w:color w:val="333333"/>
                <w:sz w:val="20"/>
                <w:szCs w:val="20"/>
                <w:shd w:val="clear" w:color="auto" w:fill="FFFFFF"/>
                <w:lang w:val="pt-BR"/>
              </w:rPr>
              <w:t xml:space="preserve"> </w:t>
            </w:r>
            <w:r w:rsidRPr="00FE150C">
              <w:rPr>
                <w:rFonts w:eastAsia="Arial Unicode MS"/>
                <w:color w:val="333333"/>
                <w:sz w:val="20"/>
                <w:szCs w:val="20"/>
                <w:shd w:val="clear" w:color="auto" w:fill="FFFFFF"/>
                <w:lang w:val="pt-BR"/>
              </w:rPr>
              <w:t>se calculează cu ajutorul formulei următoare și se rotunjește la trei zecimale:</w:t>
            </w:r>
          </w:p>
          <w:p w14:paraId="7429F10F" w14:textId="3191A9F7" w:rsidR="007975B1" w:rsidRPr="00600EFB" w:rsidRDefault="007975B1" w:rsidP="007975B1">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r w:rsidRPr="00600EFB">
              <w:rPr>
                <w:rFonts w:eastAsia="Arial Unicode MS"/>
                <w:color w:val="333333"/>
                <w:sz w:val="20"/>
                <w:szCs w:val="20"/>
                <w:shd w:val="clear" w:color="auto" w:fill="FFFFFF"/>
                <w:lang w:val="en-US"/>
              </w:rPr>
              <w:t>I</w:t>
            </w:r>
            <w:r w:rsidRPr="00600EFB">
              <w:rPr>
                <w:rStyle w:val="subscript"/>
                <w:rFonts w:eastAsia="Arial Unicode MS"/>
                <w:color w:val="333333"/>
                <w:sz w:val="20"/>
                <w:szCs w:val="20"/>
                <w:vertAlign w:val="subscript"/>
                <w:lang w:val="en-US"/>
              </w:rPr>
              <w:t>D</w:t>
            </w:r>
            <w:r w:rsidR="00457897">
              <w:rPr>
                <w:rStyle w:val="apple-converted-space"/>
                <w:rFonts w:eastAsia="Arial Unicode MS"/>
                <w:color w:val="333333"/>
                <w:sz w:val="20"/>
                <w:szCs w:val="20"/>
                <w:shd w:val="clear" w:color="auto" w:fill="FFFFFF"/>
                <w:lang w:val="en-US"/>
              </w:rPr>
              <w:t xml:space="preserve"> </w:t>
            </w:r>
            <w:r w:rsidRPr="00600EFB">
              <w:rPr>
                <w:rFonts w:eastAsia="Arial Unicode MS"/>
                <w:color w:val="333333"/>
                <w:sz w:val="20"/>
                <w:szCs w:val="20"/>
                <w:shd w:val="clear" w:color="auto" w:fill="FFFFFF"/>
                <w:lang w:val="en-US"/>
              </w:rPr>
              <w:t>= exp (ln I</w:t>
            </w:r>
            <w:r w:rsidRPr="00600EFB">
              <w:rPr>
                <w:rStyle w:val="subscript"/>
                <w:rFonts w:eastAsia="Arial Unicode MS"/>
                <w:color w:val="333333"/>
                <w:sz w:val="20"/>
                <w:szCs w:val="20"/>
                <w:vertAlign w:val="subscript"/>
                <w:lang w:val="en-US"/>
              </w:rPr>
              <w:t>D</w:t>
            </w:r>
            <w:r w:rsidRPr="00600EFB">
              <w:rPr>
                <w:rFonts w:eastAsia="Arial Unicode MS"/>
                <w:color w:val="333333"/>
                <w:sz w:val="20"/>
                <w:szCs w:val="20"/>
                <w:shd w:val="clear" w:color="auto" w:fill="FFFFFF"/>
                <w:lang w:val="en-US"/>
              </w:rPr>
              <w:t>)</w:t>
            </w:r>
          </w:p>
          <w:p w14:paraId="59636E82" w14:textId="2ACDFE66" w:rsidR="007975B1" w:rsidRPr="007975B1" w:rsidRDefault="007975B1" w:rsidP="007975B1">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proofErr w:type="spellStart"/>
            <w:r w:rsidRPr="007975B1">
              <w:rPr>
                <w:rFonts w:eastAsia="Arial Unicode MS"/>
                <w:color w:val="333333"/>
                <w:sz w:val="20"/>
                <w:szCs w:val="20"/>
                <w:shd w:val="clear" w:color="auto" w:fill="FFFFFF"/>
                <w:lang w:val="en-US"/>
              </w:rPr>
              <w:t>Și</w:t>
            </w:r>
            <w:proofErr w:type="spellEnd"/>
          </w:p>
          <w:p w14:paraId="141BA187" w14:textId="6346541D" w:rsidR="007975B1" w:rsidRPr="00457897"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57897">
              <w:rPr>
                <w:rFonts w:eastAsia="Arial Unicode MS"/>
                <w:color w:val="000000" w:themeColor="text1"/>
                <w:sz w:val="20"/>
                <w:szCs w:val="20"/>
                <w:shd w:val="clear" w:color="auto" w:fill="FFFFFF"/>
                <w:lang w:val="en-US"/>
              </w:rPr>
              <w:t>ln I</w:t>
            </w:r>
            <w:r w:rsidRPr="00457897">
              <w:rPr>
                <w:rStyle w:val="subscript"/>
                <w:rFonts w:eastAsia="Arial Unicode MS"/>
                <w:color w:val="000000" w:themeColor="text1"/>
                <w:sz w:val="20"/>
                <w:szCs w:val="20"/>
                <w:vertAlign w:val="subscript"/>
                <w:lang w:val="en-US"/>
              </w:rPr>
              <w:t>D</w:t>
            </w:r>
            <w:r w:rsidR="00457897" w:rsidRPr="00457897">
              <w:rPr>
                <w:rStyle w:val="apple-converted-space"/>
                <w:rFonts w:eastAsia="Arial Unicode MS"/>
                <w:color w:val="000000" w:themeColor="text1"/>
                <w:shd w:val="clear" w:color="auto" w:fill="FFFFFF"/>
                <w:lang w:val="en-US"/>
              </w:rPr>
              <w:t xml:space="preserve"> </w:t>
            </w:r>
            <w:r w:rsidRPr="00457897">
              <w:rPr>
                <w:rFonts w:eastAsia="Arial Unicode MS"/>
                <w:color w:val="000000" w:themeColor="text1"/>
                <w:sz w:val="20"/>
                <w:szCs w:val="20"/>
                <w:shd w:val="clear" w:color="auto" w:fill="FFFFFF"/>
                <w:lang w:val="en-US"/>
              </w:rPr>
              <w:t xml:space="preserve">= (1/n) × </w:t>
            </w:r>
            <w:r w:rsidRPr="00457897">
              <w:rPr>
                <w:rFonts w:eastAsia="Arial Unicode MS"/>
                <w:color w:val="000000" w:themeColor="text1"/>
                <w:sz w:val="20"/>
                <w:szCs w:val="20"/>
                <w:shd w:val="clear" w:color="auto" w:fill="FFFFFF"/>
              </w:rPr>
              <w:t>Σ</w:t>
            </w:r>
            <w:r w:rsidRPr="00457897">
              <w:rPr>
                <w:rStyle w:val="superscript"/>
                <w:rFonts w:eastAsia="Arial Unicode MS"/>
                <w:color w:val="000000" w:themeColor="text1"/>
                <w:sz w:val="20"/>
                <w:szCs w:val="20"/>
                <w:vertAlign w:val="superscript"/>
                <w:lang w:val="en-US"/>
              </w:rPr>
              <w:t>n</w:t>
            </w:r>
            <w:r w:rsidR="00457897" w:rsidRPr="00457897">
              <w:rPr>
                <w:rStyle w:val="apple-converted-space"/>
                <w:rFonts w:eastAsia="Arial Unicode MS"/>
                <w:color w:val="000000" w:themeColor="text1"/>
                <w:sz w:val="20"/>
                <w:szCs w:val="20"/>
                <w:shd w:val="clear" w:color="auto" w:fill="FFFFFF"/>
                <w:lang w:val="en-US"/>
              </w:rPr>
              <w:t xml:space="preserve"> </w:t>
            </w:r>
            <w:proofErr w:type="spellStart"/>
            <w:r w:rsidRPr="00457897">
              <w:rPr>
                <w:rStyle w:val="subscript"/>
                <w:rFonts w:eastAsia="Arial Unicode MS"/>
                <w:color w:val="000000" w:themeColor="text1"/>
                <w:sz w:val="20"/>
                <w:szCs w:val="20"/>
                <w:vertAlign w:val="subscript"/>
                <w:lang w:val="en-US"/>
              </w:rPr>
              <w:t>i</w:t>
            </w:r>
            <w:proofErr w:type="spellEnd"/>
            <w:r w:rsidRPr="00457897">
              <w:rPr>
                <w:rStyle w:val="subscript"/>
                <w:rFonts w:eastAsia="Arial Unicode MS"/>
                <w:color w:val="000000" w:themeColor="text1"/>
                <w:sz w:val="20"/>
                <w:szCs w:val="20"/>
                <w:vertAlign w:val="subscript"/>
                <w:lang w:val="en-US"/>
              </w:rPr>
              <w:t>=1</w:t>
            </w:r>
            <w:r w:rsidR="00457897" w:rsidRPr="00457897">
              <w:rPr>
                <w:rStyle w:val="apple-converted-space"/>
                <w:rFonts w:eastAsia="Arial Unicode MS"/>
                <w:color w:val="000000" w:themeColor="text1"/>
                <w:sz w:val="20"/>
                <w:szCs w:val="20"/>
                <w:shd w:val="clear" w:color="auto" w:fill="FFFFFF"/>
                <w:lang w:val="en-US"/>
              </w:rPr>
              <w:t xml:space="preserve"> </w:t>
            </w:r>
            <w:proofErr w:type="gramStart"/>
            <w:r w:rsidRPr="00457897">
              <w:rPr>
                <w:rFonts w:eastAsia="Arial Unicode MS"/>
                <w:color w:val="000000" w:themeColor="text1"/>
                <w:sz w:val="20"/>
                <w:szCs w:val="20"/>
                <w:shd w:val="clear" w:color="auto" w:fill="FFFFFF"/>
                <w:lang w:val="en-US"/>
              </w:rPr>
              <w:t>ln(</w:t>
            </w:r>
            <w:proofErr w:type="spellStart"/>
            <w:proofErr w:type="gramEnd"/>
            <w:r w:rsidRPr="00457897">
              <w:rPr>
                <w:rFonts w:eastAsia="Arial Unicode MS"/>
                <w:color w:val="000000" w:themeColor="text1"/>
                <w:sz w:val="20"/>
                <w:szCs w:val="20"/>
                <w:shd w:val="clear" w:color="auto" w:fill="FFFFFF"/>
                <w:lang w:val="en-US"/>
              </w:rPr>
              <w:t>I</w:t>
            </w:r>
            <w:r w:rsidRPr="00457897">
              <w:rPr>
                <w:rStyle w:val="subscript"/>
                <w:rFonts w:eastAsia="Arial Unicode MS"/>
                <w:color w:val="000000" w:themeColor="text1"/>
                <w:sz w:val="20"/>
                <w:szCs w:val="20"/>
                <w:vertAlign w:val="subscript"/>
                <w:lang w:val="en-US"/>
              </w:rPr>
              <w:t>D,i</w:t>
            </w:r>
            <w:proofErr w:type="spellEnd"/>
            <w:r w:rsidRPr="00457897">
              <w:rPr>
                <w:rFonts w:eastAsia="Arial Unicode MS"/>
                <w:color w:val="000000" w:themeColor="text1"/>
                <w:sz w:val="20"/>
                <w:szCs w:val="20"/>
                <w:shd w:val="clear" w:color="auto" w:fill="FFFFFF"/>
                <w:lang w:val="en-US"/>
              </w:rPr>
              <w:t>)</w:t>
            </w:r>
          </w:p>
          <w:p w14:paraId="3E7E8817" w14:textId="1BBC66DA"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unde:</w:t>
            </w:r>
          </w:p>
          <w:p w14:paraId="07A111B1" w14:textId="68134EC1"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w:t>
            </w:r>
            <w:r w:rsidRPr="00FE150C">
              <w:rPr>
                <w:rStyle w:val="subscript"/>
                <w:rFonts w:eastAsia="Arial Unicode MS"/>
                <w:color w:val="000000" w:themeColor="text1"/>
                <w:sz w:val="20"/>
                <w:szCs w:val="20"/>
                <w:vertAlign w:val="subscript"/>
                <w:lang w:val="pt-BR"/>
              </w:rPr>
              <w:t>D,</w:t>
            </w:r>
            <w:r w:rsidR="00457897" w:rsidRPr="00FE150C">
              <w:rPr>
                <w:rStyle w:val="subscript"/>
                <w:rFonts w:eastAsia="Arial Unicode MS"/>
                <w:color w:val="000000" w:themeColor="text1"/>
                <w:sz w:val="20"/>
                <w:szCs w:val="20"/>
                <w:vertAlign w:val="subscript"/>
                <w:lang w:val="pt-BR"/>
              </w:rPr>
              <w:t>I</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este indicele de performanță a uscării al programului eco al mașinii de spălat vase de uz casnic supuse încercării, pentru o rundă de încercare (i);</w:t>
            </w:r>
          </w:p>
          <w:p w14:paraId="5C399DBA" w14:textId="33B4C53B"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n este numărul de runde de încercare combinate de curățare și de uscare.</w:t>
            </w:r>
          </w:p>
          <w:p w14:paraId="1407F831" w14:textId="6FA74BE6"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lastRenderedPageBreak/>
              <w:t>I</w:t>
            </w:r>
            <w:r w:rsidRPr="00FE150C">
              <w:rPr>
                <w:rStyle w:val="subscript"/>
                <w:rFonts w:eastAsia="Arial Unicode MS"/>
                <w:color w:val="000000" w:themeColor="text1"/>
                <w:sz w:val="20"/>
                <w:szCs w:val="20"/>
                <w:vertAlign w:val="subscript"/>
                <w:lang w:val="pt-BR"/>
              </w:rPr>
              <w:t>D,</w:t>
            </w:r>
            <w:r w:rsidR="00457897" w:rsidRPr="00FE150C">
              <w:rPr>
                <w:rStyle w:val="subscript"/>
                <w:rFonts w:eastAsia="Arial Unicode MS"/>
                <w:color w:val="000000" w:themeColor="text1"/>
                <w:sz w:val="20"/>
                <w:szCs w:val="20"/>
                <w:vertAlign w:val="subscript"/>
                <w:lang w:val="pt-BR"/>
              </w:rPr>
              <w:t>I</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se calculează cu ajutorul formulei următoare și se rotunjește la trei zecimale:</w:t>
            </w:r>
          </w:p>
          <w:p w14:paraId="15013158" w14:textId="175A540A" w:rsidR="007975B1" w:rsidRPr="00457897"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57897">
              <w:rPr>
                <w:rFonts w:eastAsia="Arial Unicode MS"/>
                <w:color w:val="000000" w:themeColor="text1"/>
                <w:sz w:val="20"/>
                <w:szCs w:val="20"/>
                <w:shd w:val="clear" w:color="auto" w:fill="FFFFFF"/>
                <w:lang w:val="en-US"/>
              </w:rPr>
              <w:t xml:space="preserve">ln </w:t>
            </w:r>
            <w:proofErr w:type="gramStart"/>
            <w:r w:rsidRPr="00457897">
              <w:rPr>
                <w:rFonts w:eastAsia="Arial Unicode MS"/>
                <w:color w:val="000000" w:themeColor="text1"/>
                <w:sz w:val="20"/>
                <w:szCs w:val="20"/>
                <w:shd w:val="clear" w:color="auto" w:fill="FFFFFF"/>
                <w:lang w:val="en-US"/>
              </w:rPr>
              <w:t>I</w:t>
            </w:r>
            <w:r w:rsidRPr="00457897">
              <w:rPr>
                <w:rStyle w:val="subscript"/>
                <w:rFonts w:eastAsia="Arial Unicode MS"/>
                <w:color w:val="000000" w:themeColor="text1"/>
                <w:sz w:val="20"/>
                <w:szCs w:val="20"/>
                <w:vertAlign w:val="subscript"/>
                <w:lang w:val="en-US"/>
              </w:rPr>
              <w:t>D,</w:t>
            </w:r>
            <w:r w:rsidR="00457897" w:rsidRPr="00457897">
              <w:rPr>
                <w:rStyle w:val="subscript"/>
                <w:rFonts w:eastAsia="Arial Unicode MS"/>
                <w:color w:val="000000" w:themeColor="text1"/>
                <w:sz w:val="20"/>
                <w:szCs w:val="20"/>
                <w:vertAlign w:val="subscript"/>
                <w:lang w:val="en-US"/>
              </w:rPr>
              <w:t>I</w:t>
            </w:r>
            <w:proofErr w:type="gramEnd"/>
            <w:r w:rsidR="00457897" w:rsidRPr="00457897">
              <w:rPr>
                <w:rStyle w:val="apple-converted-space"/>
                <w:rFonts w:eastAsia="Arial Unicode MS"/>
                <w:color w:val="000000" w:themeColor="text1"/>
                <w:sz w:val="20"/>
                <w:szCs w:val="20"/>
                <w:shd w:val="clear" w:color="auto" w:fill="FFFFFF"/>
                <w:lang w:val="en-US"/>
              </w:rPr>
              <w:t xml:space="preserve"> </w:t>
            </w:r>
            <w:r w:rsidRPr="00457897">
              <w:rPr>
                <w:rFonts w:eastAsia="Arial Unicode MS"/>
                <w:color w:val="000000" w:themeColor="text1"/>
                <w:sz w:val="20"/>
                <w:szCs w:val="20"/>
                <w:shd w:val="clear" w:color="auto" w:fill="FFFFFF"/>
                <w:lang w:val="en-US"/>
              </w:rPr>
              <w:t>= ln (D</w:t>
            </w:r>
            <w:r w:rsidRPr="00457897">
              <w:rPr>
                <w:rStyle w:val="subscript"/>
                <w:rFonts w:eastAsia="Arial Unicode MS"/>
                <w:color w:val="000000" w:themeColor="text1"/>
                <w:sz w:val="20"/>
                <w:szCs w:val="20"/>
                <w:vertAlign w:val="subscript"/>
                <w:lang w:val="en-US"/>
              </w:rPr>
              <w:t>T,</w:t>
            </w:r>
            <w:r w:rsidR="00457897" w:rsidRPr="00457897">
              <w:rPr>
                <w:rStyle w:val="subscript"/>
                <w:rFonts w:eastAsia="Arial Unicode MS"/>
                <w:color w:val="000000" w:themeColor="text1"/>
                <w:sz w:val="20"/>
                <w:szCs w:val="20"/>
                <w:vertAlign w:val="subscript"/>
                <w:lang w:val="en-US"/>
              </w:rPr>
              <w:t>I</w:t>
            </w:r>
            <w:r w:rsidR="00457897" w:rsidRPr="00457897">
              <w:rPr>
                <w:rStyle w:val="apple-converted-space"/>
                <w:rFonts w:eastAsia="Arial Unicode MS"/>
                <w:color w:val="000000" w:themeColor="text1"/>
                <w:sz w:val="20"/>
                <w:szCs w:val="20"/>
                <w:shd w:val="clear" w:color="auto" w:fill="FFFFFF"/>
                <w:lang w:val="en-US"/>
              </w:rPr>
              <w:t xml:space="preserve"> </w:t>
            </w:r>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D</w:t>
            </w:r>
            <w:r w:rsidRPr="00457897">
              <w:rPr>
                <w:rStyle w:val="subscript"/>
                <w:rFonts w:eastAsia="Arial Unicode MS"/>
                <w:color w:val="000000" w:themeColor="text1"/>
                <w:sz w:val="20"/>
                <w:szCs w:val="20"/>
                <w:vertAlign w:val="subscript"/>
                <w:lang w:val="en-US"/>
              </w:rPr>
              <w:t>R,t</w:t>
            </w:r>
            <w:proofErr w:type="spellEnd"/>
            <w:r w:rsidRPr="00457897">
              <w:rPr>
                <w:rFonts w:eastAsia="Arial Unicode MS"/>
                <w:color w:val="000000" w:themeColor="text1"/>
                <w:sz w:val="20"/>
                <w:szCs w:val="20"/>
                <w:shd w:val="clear" w:color="auto" w:fill="FFFFFF"/>
                <w:lang w:val="en-US"/>
              </w:rPr>
              <w:t>)</w:t>
            </w:r>
          </w:p>
          <w:p w14:paraId="5758DE05" w14:textId="237B0BDB"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unde:</w:t>
            </w:r>
          </w:p>
          <w:p w14:paraId="35A976E3" w14:textId="0F2C51B8"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w:t>
            </w:r>
            <w:r w:rsidRPr="00FE150C">
              <w:rPr>
                <w:rStyle w:val="subscript"/>
                <w:rFonts w:eastAsia="Arial Unicode MS"/>
                <w:color w:val="000000" w:themeColor="text1"/>
                <w:sz w:val="20"/>
                <w:szCs w:val="20"/>
                <w:vertAlign w:val="subscript"/>
                <w:lang w:val="pt-BR"/>
              </w:rPr>
              <w:t>T,</w:t>
            </w:r>
            <w:r w:rsidR="00457897" w:rsidRPr="00FE150C">
              <w:rPr>
                <w:rStyle w:val="subscript"/>
                <w:rFonts w:eastAsia="Arial Unicode MS"/>
                <w:color w:val="000000" w:themeColor="text1"/>
                <w:sz w:val="20"/>
                <w:szCs w:val="20"/>
                <w:vertAlign w:val="subscript"/>
                <w:lang w:val="pt-BR"/>
              </w:rPr>
              <w:t>I</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este scorul mediu de performanță a uscării al programului eco al mașinii de spălat vase de uz casnic supuse încercării, pentru o rundă de încercare (i), rotunjit la trei zecimale;</w:t>
            </w:r>
          </w:p>
          <w:p w14:paraId="1A88A0E9" w14:textId="01FC7662"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w:t>
            </w:r>
            <w:r w:rsidRPr="00FE150C">
              <w:rPr>
                <w:rStyle w:val="subscript"/>
                <w:rFonts w:eastAsia="Arial Unicode MS"/>
                <w:color w:val="000000" w:themeColor="text1"/>
                <w:sz w:val="20"/>
                <w:szCs w:val="20"/>
                <w:vertAlign w:val="subscript"/>
                <w:lang w:val="pt-BR"/>
              </w:rPr>
              <w:t>R,t</w:t>
            </w:r>
            <w:r w:rsidR="00457897" w:rsidRPr="00FE150C">
              <w:rPr>
                <w:rStyle w:val="apple-converted-space"/>
                <w:rFonts w:eastAsia="Arial Unicode MS"/>
                <w:color w:val="000000" w:themeColor="text1"/>
                <w:shd w:val="clear" w:color="auto" w:fill="FFFFFF"/>
                <w:lang w:val="pt-BR"/>
              </w:rPr>
              <w:t xml:space="preserve"> </w:t>
            </w:r>
            <w:r w:rsidRPr="00FE150C">
              <w:rPr>
                <w:rFonts w:eastAsia="Arial Unicode MS"/>
                <w:color w:val="000000" w:themeColor="text1"/>
                <w:sz w:val="20"/>
                <w:szCs w:val="20"/>
                <w:shd w:val="clear" w:color="auto" w:fill="FFFFFF"/>
                <w:lang w:val="pt-BR"/>
              </w:rPr>
              <w:t>este scorul de uscare țintă al mașinii de spălat vase de referință, rotunjit la trei zecimale.</w:t>
            </w:r>
          </w:p>
          <w:p w14:paraId="6B2D2D44" w14:textId="6A5416F1" w:rsidR="007975B1" w:rsidRPr="00FE150C" w:rsidRDefault="007975B1" w:rsidP="002D7CC6">
            <w:pPr>
              <w:pStyle w:val="ti-art"/>
              <w:numPr>
                <w:ilvl w:val="0"/>
                <w:numId w:val="4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MODURI CU CONSUM REDUS DE PUTERE</w:t>
            </w:r>
          </w:p>
          <w:p w14:paraId="5588B24B" w14:textId="33C35A4C"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După caz, se măsoară consumul de putere în modul oprit (P</w:t>
            </w:r>
            <w:r w:rsidRPr="00FE150C">
              <w:rPr>
                <w:rStyle w:val="subscript"/>
                <w:rFonts w:eastAsia="Arial Unicode MS"/>
                <w:color w:val="000000" w:themeColor="text1"/>
                <w:sz w:val="20"/>
                <w:szCs w:val="20"/>
                <w:vertAlign w:val="subscript"/>
                <w:lang w:val="pt-BR"/>
              </w:rPr>
              <w:t>o</w:t>
            </w:r>
            <w:r w:rsidRPr="00FE150C">
              <w:rPr>
                <w:rFonts w:eastAsia="Arial Unicode MS"/>
                <w:color w:val="000000" w:themeColor="text1"/>
                <w:sz w:val="20"/>
                <w:szCs w:val="20"/>
                <w:shd w:val="clear" w:color="auto" w:fill="FFFFFF"/>
                <w:lang w:val="pt-BR"/>
              </w:rPr>
              <w:t>), în modul standby (P</w:t>
            </w:r>
            <w:r w:rsidRPr="00FE150C">
              <w:rPr>
                <w:rStyle w:val="subscript"/>
                <w:rFonts w:eastAsia="Arial Unicode MS"/>
                <w:color w:val="000000" w:themeColor="text1"/>
                <w:sz w:val="20"/>
                <w:szCs w:val="20"/>
                <w:vertAlign w:val="subscript"/>
                <w:lang w:val="pt-BR"/>
              </w:rPr>
              <w:t>sm</w:t>
            </w:r>
            <w:r w:rsidRPr="00FE150C">
              <w:rPr>
                <w:rFonts w:eastAsia="Arial Unicode MS"/>
                <w:color w:val="000000" w:themeColor="text1"/>
                <w:sz w:val="20"/>
                <w:szCs w:val="20"/>
                <w:shd w:val="clear" w:color="auto" w:fill="FFFFFF"/>
                <w:lang w:val="pt-BR"/>
              </w:rPr>
              <w:t>) și în cazul pornirii întârziate (P</w:t>
            </w:r>
            <w:r w:rsidRPr="00FE150C">
              <w:rPr>
                <w:rStyle w:val="subscript"/>
                <w:rFonts w:eastAsia="Arial Unicode MS"/>
                <w:color w:val="000000" w:themeColor="text1"/>
                <w:sz w:val="20"/>
                <w:szCs w:val="20"/>
                <w:vertAlign w:val="subscript"/>
                <w:lang w:val="pt-BR"/>
              </w:rPr>
              <w:t>ds</w:t>
            </w:r>
            <w:r w:rsidRPr="00FE150C">
              <w:rPr>
                <w:rFonts w:eastAsia="Arial Unicode MS"/>
                <w:color w:val="000000" w:themeColor="text1"/>
                <w:sz w:val="20"/>
                <w:szCs w:val="20"/>
                <w:shd w:val="clear" w:color="auto" w:fill="FFFFFF"/>
                <w:lang w:val="pt-BR"/>
              </w:rPr>
              <w:t>), exprimat în W și rotunjit la două zecimale.</w:t>
            </w:r>
          </w:p>
          <w:p w14:paraId="387E3ACE" w14:textId="4B62B51D"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În timpul măsurării consumului de putere în modurile cu consum redus de putere, trebuie verificate și înregistrate următoarele:</w:t>
            </w:r>
          </w:p>
          <w:p w14:paraId="36F6F4D5" w14:textId="13789DE9"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afișarea sau nu de informații;</w:t>
            </w:r>
          </w:p>
          <w:p w14:paraId="24A6F85F" w14:textId="5DFD16BC" w:rsidR="007975B1" w:rsidRPr="00FE150C" w:rsidRDefault="007975B1" w:rsidP="0045789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activarea sau nu a unei conexiuni la rețea.</w:t>
            </w:r>
          </w:p>
          <w:p w14:paraId="40CDBE68" w14:textId="720E5B6D" w:rsidR="007975B1" w:rsidRPr="007975B1" w:rsidRDefault="007975B1" w:rsidP="007975B1">
            <w:pPr>
              <w:pStyle w:val="ti-art"/>
              <w:shd w:val="clear" w:color="auto" w:fill="FFFFFF"/>
              <w:spacing w:before="0" w:beforeAutospacing="0" w:after="0" w:afterAutospacing="0"/>
              <w:rPr>
                <w:rFonts w:eastAsia="Arial Unicode MS"/>
                <w:color w:val="333333"/>
                <w:sz w:val="20"/>
                <w:szCs w:val="20"/>
                <w:shd w:val="clear" w:color="auto" w:fill="FFFFFF"/>
                <w:lang w:val="ro-MD"/>
              </w:rPr>
            </w:pPr>
            <w:r>
              <w:fldChar w:fldCharType="begin"/>
            </w:r>
            <w:r>
              <w:instrText>HYPERLINK "https://eur-lex.europa.eu/legal-content/RO/AUTO/?uri=celex:32019R2022" \o "32019R2022"</w:instrText>
            </w:r>
            <w:r>
              <w:fldChar w:fldCharType="separate"/>
            </w:r>
            <w:r w:rsidRPr="007975B1">
              <w:rPr>
                <w:rStyle w:val="Hyperlink"/>
                <w:rFonts w:eastAsia="Arial Unicode MS"/>
                <w:b/>
                <w:bCs/>
                <w:color w:val="4472C4" w:themeColor="accent1"/>
                <w:sz w:val="20"/>
                <w:szCs w:val="20"/>
              </w:rPr>
              <w:t>▼B</w:t>
            </w:r>
            <w:r>
              <w:rPr>
                <w:rStyle w:val="Hyperlink"/>
                <w:rFonts w:eastAsia="Arial Unicode MS"/>
                <w:b/>
                <w:bCs/>
                <w:color w:val="4472C4" w:themeColor="accent1"/>
                <w:sz w:val="20"/>
                <w:szCs w:val="20"/>
              </w:rPr>
              <w:fldChar w:fldCharType="end"/>
            </w:r>
          </w:p>
        </w:tc>
        <w:tc>
          <w:tcPr>
            <w:tcW w:w="4394" w:type="dxa"/>
            <w:shd w:val="clear" w:color="auto" w:fill="auto"/>
          </w:tcPr>
          <w:p w14:paraId="1C26A3F9" w14:textId="01E6B977" w:rsidR="0088500A" w:rsidRPr="00714D6D" w:rsidRDefault="0088500A" w:rsidP="0088500A">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714D6D">
              <w:rPr>
                <w:rFonts w:ascii="Times New Roman" w:hAnsi="Times New Roman"/>
                <w:color w:val="000000" w:themeColor="text1"/>
                <w:sz w:val="20"/>
                <w:szCs w:val="20"/>
                <w:lang w:val="ro-MD"/>
              </w:rPr>
              <w:lastRenderedPageBreak/>
              <w:t>Anexa nr.</w:t>
            </w:r>
            <w:r>
              <w:rPr>
                <w:rFonts w:ascii="Times New Roman" w:hAnsi="Times New Roman"/>
                <w:color w:val="000000" w:themeColor="text1"/>
                <w:sz w:val="20"/>
                <w:szCs w:val="20"/>
                <w:lang w:val="ro-MD"/>
              </w:rPr>
              <w:t>3</w:t>
            </w:r>
          </w:p>
          <w:p w14:paraId="116D3C49" w14:textId="77777777" w:rsidR="0088500A" w:rsidRPr="00714D6D" w:rsidRDefault="0088500A" w:rsidP="0088500A">
            <w:pPr>
              <w:spacing w:after="0" w:line="240" w:lineRule="auto"/>
              <w:ind w:firstLine="540"/>
              <w:jc w:val="right"/>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t xml:space="preserve">la </w:t>
            </w:r>
            <w:r w:rsidRPr="00714D6D">
              <w:rPr>
                <w:rFonts w:ascii="Times New Roman" w:hAnsi="Times New Roman"/>
                <w:color w:val="000000" w:themeColor="text1"/>
                <w:sz w:val="20"/>
                <w:szCs w:val="20"/>
                <w:lang w:val="it-IT"/>
              </w:rPr>
              <w:t xml:space="preserve">Regulamentul cu privire la cerințele de proiectare ecologică aplicabile </w:t>
            </w:r>
          </w:p>
          <w:p w14:paraId="26AE722C" w14:textId="77777777" w:rsidR="0088500A" w:rsidRPr="00FE150C" w:rsidRDefault="0088500A" w:rsidP="0088500A">
            <w:pPr>
              <w:spacing w:after="0" w:line="240" w:lineRule="auto"/>
              <w:ind w:firstLine="540"/>
              <w:jc w:val="right"/>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de uz casnic</w:t>
            </w:r>
          </w:p>
          <w:p w14:paraId="6BC07F51" w14:textId="77777777" w:rsidR="0088500A" w:rsidRPr="0088500A" w:rsidRDefault="0088500A" w:rsidP="0088500A">
            <w:pPr>
              <w:spacing w:after="0" w:line="240" w:lineRule="auto"/>
              <w:jc w:val="center"/>
              <w:rPr>
                <w:rFonts w:ascii="Times New Roman" w:hAnsi="Times New Roman"/>
                <w:color w:val="000000" w:themeColor="text1"/>
                <w:sz w:val="20"/>
                <w:szCs w:val="20"/>
                <w:lang w:val="it-IT"/>
              </w:rPr>
            </w:pPr>
            <w:r w:rsidRPr="0088500A">
              <w:rPr>
                <w:rFonts w:ascii="Times New Roman" w:eastAsia="Arial Unicode MS" w:hAnsi="Times New Roman"/>
                <w:b/>
                <w:bCs/>
                <w:color w:val="000000" w:themeColor="text1"/>
                <w:sz w:val="20"/>
                <w:szCs w:val="20"/>
                <w:shd w:val="clear" w:color="auto" w:fill="FFFFFF"/>
                <w:lang w:val="ro-RO"/>
              </w:rPr>
              <w:t>METODE DE MĂSURARE ȘI CALCULI</w:t>
            </w:r>
          </w:p>
          <w:p w14:paraId="52E13F5C" w14:textId="77777777" w:rsidR="0088500A" w:rsidRPr="00FE150C" w:rsidRDefault="0088500A" w:rsidP="0088500A">
            <w:pPr>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color w:val="000000" w:themeColor="text1"/>
                <w:sz w:val="20"/>
                <w:szCs w:val="20"/>
                <w:shd w:val="clear" w:color="auto" w:fill="FFFFFF"/>
                <w:lang w:val="pt-BR"/>
              </w:rPr>
              <w:t xml:space="preserve">În vederea respectării și verificării conformității cu cerințele din prezentul Regulament, măsurătorile și calculele se efectuează utilizându-se standarde </w:t>
            </w:r>
            <w:r w:rsidRPr="00FE150C">
              <w:rPr>
                <w:rFonts w:ascii="Times New Roman" w:eastAsia="Arial Unicode MS" w:hAnsi="Times New Roman"/>
                <w:color w:val="000000" w:themeColor="text1"/>
                <w:sz w:val="20"/>
                <w:szCs w:val="20"/>
                <w:shd w:val="clear" w:color="auto" w:fill="FFFFFF"/>
                <w:lang w:val="pt-BR"/>
              </w:rPr>
              <w:lastRenderedPageBreak/>
              <w:t xml:space="preserve">armonizate ale căror numere de referință au fost publicate în acest scop în </w:t>
            </w:r>
            <w:r w:rsidRPr="0088500A">
              <w:rPr>
                <w:rFonts w:ascii="Times New Roman" w:hAnsi="Times New Roman"/>
                <w:color w:val="000000" w:themeColor="text1"/>
                <w:sz w:val="20"/>
                <w:szCs w:val="20"/>
                <w:lang w:val="ro-RO"/>
              </w:rPr>
              <w:t>Monitorul Oficial al Republicii Moldova</w:t>
            </w:r>
            <w:r w:rsidRPr="00FE150C">
              <w:rPr>
                <w:rFonts w:ascii="Times New Roman" w:eastAsia="Arial Unicode MS" w:hAnsi="Times New Roman"/>
                <w:color w:val="000000" w:themeColor="text1"/>
                <w:sz w:val="20"/>
                <w:szCs w:val="20"/>
                <w:shd w:val="clear" w:color="auto" w:fill="FFFFFF"/>
                <w:lang w:val="pt-BR"/>
              </w:rPr>
              <w:t xml:space="preserve"> sau alte metode fiabile, precise și reproductibile care țin seama de stadiul actual al tehnologiei general recunoscut și în conformitate cu următoarele dispoziții. </w:t>
            </w:r>
          </w:p>
          <w:p w14:paraId="26488CB5" w14:textId="30BDEE4B" w:rsidR="0088500A" w:rsidRPr="00FE150C" w:rsidRDefault="0088500A" w:rsidP="0088500A">
            <w:pPr>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color w:val="000000" w:themeColor="text1"/>
                <w:sz w:val="20"/>
                <w:szCs w:val="20"/>
                <w:shd w:val="clear" w:color="auto" w:fill="FFFFFF"/>
                <w:lang w:val="pt-BR"/>
              </w:rPr>
              <w:t>În cazul în care un parametru este declarat în temeiul pct.4, valoarea declarată a acestuia trebuie utilizată de către producător, importator sau reprezentantul autorizat pentru calculele prevăzute în prezenta anexă.</w:t>
            </w:r>
          </w:p>
          <w:p w14:paraId="484ABEE4" w14:textId="77777777" w:rsidR="0088500A" w:rsidRPr="0088500A" w:rsidRDefault="0088500A" w:rsidP="0088500A">
            <w:pPr>
              <w:autoSpaceDN/>
              <w:spacing w:after="0" w:line="240" w:lineRule="auto"/>
              <w:jc w:val="both"/>
              <w:rPr>
                <w:rFonts w:ascii="Times New Roman" w:eastAsia="Arial Unicode MS" w:hAnsi="Times New Roman"/>
                <w:color w:val="000000" w:themeColor="text1"/>
                <w:sz w:val="20"/>
                <w:szCs w:val="20"/>
                <w:lang w:val="ro-RO"/>
              </w:rPr>
            </w:pPr>
            <w:r w:rsidRPr="00FE150C">
              <w:rPr>
                <w:rFonts w:ascii="Times New Roman" w:eastAsia="Arial Unicode MS" w:hAnsi="Times New Roman"/>
                <w:color w:val="000000" w:themeColor="text1"/>
                <w:sz w:val="20"/>
                <w:szCs w:val="20"/>
                <w:lang w:val="pt-BR"/>
              </w:rPr>
              <w:t xml:space="preserve">Programul </w:t>
            </w:r>
            <w:r w:rsidRPr="00FE150C">
              <w:rPr>
                <w:rFonts w:ascii="Times New Roman" w:eastAsia="Arial Unicode MS" w:hAnsi="Times New Roman"/>
                <w:i/>
                <w:color w:val="000000" w:themeColor="text1"/>
                <w:sz w:val="20"/>
                <w:szCs w:val="20"/>
                <w:lang w:val="pt-BR"/>
              </w:rPr>
              <w:t xml:space="preserve">eco </w:t>
            </w:r>
            <w:r w:rsidRPr="00FE150C">
              <w:rPr>
                <w:rFonts w:ascii="Times New Roman" w:eastAsia="Arial Unicode MS" w:hAnsi="Times New Roman"/>
                <w:color w:val="000000" w:themeColor="text1"/>
                <w:sz w:val="20"/>
                <w:szCs w:val="20"/>
                <w:lang w:val="pt-BR"/>
              </w:rPr>
              <w:t>la capacitate nominală trebuie utilizat pentru măsurarea și calcularea indicelui de eficiență energetică (EEI), a consumului de apă, a duratei programului, a performanței de curățare și de uscare și a emisiilor acustice în aer ale unui model de mașină de spălat vase de uz casnic. Consumul de energie, consumul de apă, durata programului, performanța de curățare și de uscare se măsoară simultan.</w:t>
            </w:r>
          </w:p>
          <w:p w14:paraId="768A0113" w14:textId="77777777" w:rsidR="0088500A" w:rsidRPr="00FE150C" w:rsidRDefault="0088500A" w:rsidP="0088500A">
            <w:pPr>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Consumul de apă al programului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 xml:space="preserve"> (EPWC) se exprimă în litri pe ciclu și se rotunjește la o zecimală.</w:t>
            </w:r>
          </w:p>
          <w:p w14:paraId="27582459" w14:textId="77777777" w:rsidR="0088500A" w:rsidRPr="00FE150C" w:rsidRDefault="0088500A" w:rsidP="0088500A">
            <w:pPr>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color w:val="000000" w:themeColor="text1"/>
                <w:sz w:val="20"/>
                <w:szCs w:val="20"/>
                <w:lang w:val="pt-BR"/>
              </w:rPr>
              <w:t xml:space="preserve">Durata programului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 xml:space="preserve"> (T</w:t>
            </w:r>
            <w:r w:rsidRPr="00FE150C">
              <w:rPr>
                <w:rStyle w:val="subscript"/>
                <w:rFonts w:ascii="Times New Roman" w:eastAsia="Arial Unicode MS" w:hAnsi="Times New Roman"/>
                <w:color w:val="000000" w:themeColor="text1"/>
                <w:sz w:val="20"/>
                <w:szCs w:val="20"/>
                <w:vertAlign w:val="subscript"/>
                <w:lang w:val="pt-BR"/>
              </w:rPr>
              <w:t>t</w:t>
            </w:r>
            <w:r w:rsidRPr="00FE150C">
              <w:rPr>
                <w:rFonts w:ascii="Times New Roman" w:eastAsia="Arial Unicode MS" w:hAnsi="Times New Roman"/>
                <w:color w:val="000000" w:themeColor="text1"/>
                <w:sz w:val="20"/>
                <w:szCs w:val="20"/>
                <w:lang w:val="pt-BR"/>
              </w:rPr>
              <w:t>) se exprimă în ore și minute și se rotunjește la cel mai apropiat minut întreg.</w:t>
            </w:r>
          </w:p>
          <w:p w14:paraId="5CCFEB8A" w14:textId="77777777" w:rsidR="00EF2AD9" w:rsidRPr="00887940" w:rsidRDefault="00EF2AD9" w:rsidP="00887940">
            <w:pPr>
              <w:spacing w:after="0" w:line="240" w:lineRule="auto"/>
              <w:jc w:val="both"/>
              <w:rPr>
                <w:rFonts w:ascii="Times New Roman" w:hAnsi="Times New Roman"/>
                <w:color w:val="000000" w:themeColor="text1"/>
                <w:sz w:val="20"/>
                <w:szCs w:val="20"/>
                <w:lang w:val="ro-MD"/>
              </w:rPr>
            </w:pPr>
          </w:p>
          <w:p w14:paraId="2F8BFA74" w14:textId="77777777" w:rsidR="00887940" w:rsidRPr="00FE150C" w:rsidRDefault="00887940" w:rsidP="00887940">
            <w:pPr>
              <w:shd w:val="clear" w:color="auto" w:fill="FFFFFF"/>
              <w:autoSpaceDN/>
              <w:spacing w:after="0" w:line="240" w:lineRule="auto"/>
              <w:rPr>
                <w:rFonts w:ascii="Times New Roman" w:eastAsia="Arial Unicode MS" w:hAnsi="Times New Roman"/>
                <w:b/>
                <w:bCs/>
                <w:color w:val="000000" w:themeColor="text1"/>
                <w:sz w:val="20"/>
                <w:szCs w:val="20"/>
                <w:lang w:val="pt-BR"/>
              </w:rPr>
            </w:pPr>
            <w:r w:rsidRPr="00FE150C">
              <w:rPr>
                <w:rFonts w:ascii="Times New Roman" w:eastAsia="Arial Unicode MS" w:hAnsi="Times New Roman"/>
                <w:b/>
                <w:bCs/>
                <w:color w:val="000000" w:themeColor="text1"/>
                <w:sz w:val="20"/>
                <w:szCs w:val="20"/>
                <w:lang w:val="pt-BR"/>
              </w:rPr>
              <w:t>1.Indicele de eficiență energetică</w:t>
            </w:r>
          </w:p>
          <w:p w14:paraId="28140E82"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Pentru calcularea EEI al unui model de mașină de spălat vase de uz casnic, se compară consumul de energie al programului </w:t>
            </w:r>
            <w:r w:rsidRPr="00FE150C">
              <w:rPr>
                <w:rFonts w:ascii="Times New Roman" w:eastAsia="Arial Unicode MS" w:hAnsi="Times New Roman"/>
                <w:i/>
                <w:color w:val="000000" w:themeColor="text1"/>
                <w:sz w:val="20"/>
                <w:szCs w:val="20"/>
                <w:lang w:val="pt-BR"/>
              </w:rPr>
              <w:t>eco</w:t>
            </w:r>
            <w:r w:rsidRPr="00FE150C">
              <w:rPr>
                <w:rFonts w:ascii="Times New Roman" w:eastAsia="Arial Unicode MS" w:hAnsi="Times New Roman"/>
                <w:color w:val="000000" w:themeColor="text1"/>
                <w:sz w:val="20"/>
                <w:szCs w:val="20"/>
                <w:lang w:val="pt-BR"/>
              </w:rPr>
              <w:t xml:space="preserve"> („EPEC”) al mașinii de spălat vase de uz casnic cu consumul de energie al programului standard al acesteia („SPEC”).</w:t>
            </w:r>
          </w:p>
          <w:p w14:paraId="247D46F4" w14:textId="77777777" w:rsidR="00887940" w:rsidRPr="00FE150C" w:rsidRDefault="00887940" w:rsidP="002D7CC6">
            <w:pPr>
              <w:numPr>
                <w:ilvl w:val="0"/>
                <w:numId w:val="85"/>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EEI se calculează cu ajutorul formulei următoare și se rotunjește la o zecimală:</w:t>
            </w:r>
          </w:p>
          <w:p w14:paraId="7517BB2E"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EEI = (EPEC/SPEC) × 100</w:t>
            </w:r>
          </w:p>
          <w:p w14:paraId="2A74CAEC"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unde:</w:t>
            </w:r>
          </w:p>
          <w:p w14:paraId="5D999946"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EPEC este consumul de energie al programului eco al mașinii de spălat vase de uz casnic, măsurat în kWh/ciclu și rotunjit la trei zecimale;</w:t>
            </w:r>
          </w:p>
          <w:p w14:paraId="6899EE97"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SPEC este consumul de energie al programului standard al mașinii de spălat vase de uz casnic;</w:t>
            </w:r>
          </w:p>
          <w:p w14:paraId="746300BA"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2) SPEC este calculat în kWh/ciclu și rotunjit la trei zecimale, după cum urmează:</w:t>
            </w:r>
          </w:p>
          <w:p w14:paraId="151FD2AA"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a) pentru mașinile de spălat vase de uz casnic cu capacitatea nominală ps ≥ 10 și lățimea &gt; 50cm:</w:t>
            </w:r>
          </w:p>
          <w:p w14:paraId="00E1773D"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SPEC = 0,025  × ps + 1,350</w:t>
            </w:r>
          </w:p>
          <w:p w14:paraId="64A80A78"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(b)pentru mașinile de spălat vase de uz casnic cu capacitatea nominală ps ≤ 9 sau lățimea ≤ 50 cm:</w:t>
            </w:r>
          </w:p>
          <w:p w14:paraId="1DA676FD" w14:textId="77777777" w:rsidR="00887940" w:rsidRPr="00FE150C" w:rsidRDefault="00887940" w:rsidP="00887940">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lastRenderedPageBreak/>
              <w:t>SPEC = 0,090  × ps + 0,450</w:t>
            </w:r>
          </w:p>
          <w:p w14:paraId="162F7B3D" w14:textId="77777777" w:rsidR="00887940" w:rsidRPr="00FE150C" w:rsidRDefault="00887940" w:rsidP="00B50A2C">
            <w:pPr>
              <w:shd w:val="clear" w:color="auto" w:fill="FFFFFF"/>
              <w:autoSpaceDN/>
              <w:spacing w:after="0" w:line="240" w:lineRule="auto"/>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unde ps este numărul de tacâmuri.</w:t>
            </w:r>
          </w:p>
          <w:p w14:paraId="35438873" w14:textId="77777777" w:rsidR="00B50A2C" w:rsidRPr="00B50A2C" w:rsidRDefault="00B50A2C" w:rsidP="002D7CC6">
            <w:pPr>
              <w:pStyle w:val="title-gr-seq-level-1"/>
              <w:numPr>
                <w:ilvl w:val="0"/>
                <w:numId w:val="86"/>
              </w:numPr>
              <w:shd w:val="clear" w:color="auto" w:fill="FFFFFF"/>
              <w:spacing w:before="0" w:beforeAutospacing="0" w:after="0" w:afterAutospacing="0"/>
              <w:rPr>
                <w:rFonts w:eastAsia="Arial Unicode MS"/>
                <w:b/>
                <w:bCs/>
                <w:color w:val="000000" w:themeColor="text1"/>
                <w:sz w:val="20"/>
                <w:szCs w:val="20"/>
                <w:lang w:val="en-US"/>
              </w:rPr>
            </w:pPr>
            <w:proofErr w:type="spellStart"/>
            <w:r w:rsidRPr="00B50A2C">
              <w:rPr>
                <w:rStyle w:val="boldface"/>
                <w:rFonts w:eastAsia="Arial Unicode MS"/>
                <w:b/>
                <w:bCs/>
                <w:color w:val="000000" w:themeColor="text1"/>
                <w:sz w:val="20"/>
                <w:szCs w:val="20"/>
                <w:lang w:val="en-US"/>
              </w:rPr>
              <w:t>Indicele</w:t>
            </w:r>
            <w:proofErr w:type="spellEnd"/>
            <w:r w:rsidRPr="00B50A2C">
              <w:rPr>
                <w:rStyle w:val="boldface"/>
                <w:rFonts w:eastAsia="Arial Unicode MS"/>
                <w:b/>
                <w:bCs/>
                <w:color w:val="000000" w:themeColor="text1"/>
                <w:sz w:val="20"/>
                <w:szCs w:val="20"/>
                <w:lang w:val="en-US"/>
              </w:rPr>
              <w:t xml:space="preserve"> de </w:t>
            </w:r>
            <w:proofErr w:type="spellStart"/>
            <w:r w:rsidRPr="00B50A2C">
              <w:rPr>
                <w:rStyle w:val="boldface"/>
                <w:rFonts w:eastAsia="Arial Unicode MS"/>
                <w:b/>
                <w:bCs/>
                <w:color w:val="000000" w:themeColor="text1"/>
                <w:sz w:val="20"/>
                <w:szCs w:val="20"/>
                <w:lang w:val="en-US"/>
              </w:rPr>
              <w:t>performanță</w:t>
            </w:r>
            <w:proofErr w:type="spellEnd"/>
            <w:r w:rsidRPr="00B50A2C">
              <w:rPr>
                <w:rStyle w:val="boldface"/>
                <w:rFonts w:eastAsia="Arial Unicode MS"/>
                <w:b/>
                <w:bCs/>
                <w:color w:val="000000" w:themeColor="text1"/>
                <w:sz w:val="20"/>
                <w:szCs w:val="20"/>
                <w:lang w:val="en-US"/>
              </w:rPr>
              <w:t xml:space="preserve"> a </w:t>
            </w:r>
            <w:proofErr w:type="spellStart"/>
            <w:r w:rsidRPr="00B50A2C">
              <w:rPr>
                <w:rStyle w:val="boldface"/>
                <w:rFonts w:eastAsia="Arial Unicode MS"/>
                <w:b/>
                <w:bCs/>
                <w:color w:val="000000" w:themeColor="text1"/>
                <w:sz w:val="20"/>
                <w:szCs w:val="20"/>
                <w:lang w:val="en-US"/>
              </w:rPr>
              <w:t>curățării</w:t>
            </w:r>
            <w:proofErr w:type="spellEnd"/>
          </w:p>
          <w:p w14:paraId="7AD66F27"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r w:rsidRPr="00B50A2C">
              <w:rPr>
                <w:rFonts w:eastAsia="Arial Unicode MS"/>
                <w:color w:val="000000" w:themeColor="text1"/>
                <w:sz w:val="20"/>
                <w:szCs w:val="20"/>
              </w:rPr>
              <w:t>Pentru calcularea indicelui de performanță a curățării (I</w:t>
            </w:r>
            <w:r w:rsidRPr="00B50A2C">
              <w:rPr>
                <w:rStyle w:val="subscript"/>
                <w:rFonts w:eastAsia="Arial Unicode MS"/>
                <w:color w:val="000000" w:themeColor="text1"/>
                <w:sz w:val="20"/>
                <w:szCs w:val="20"/>
                <w:vertAlign w:val="subscript"/>
              </w:rPr>
              <w:t>C</w:t>
            </w:r>
            <w:r w:rsidRPr="00B50A2C">
              <w:rPr>
                <w:rFonts w:eastAsia="Arial Unicode MS"/>
                <w:color w:val="000000" w:themeColor="text1"/>
                <w:sz w:val="20"/>
                <w:szCs w:val="20"/>
              </w:rPr>
              <w:t xml:space="preserve">) al unui model de mașină de spălat vase de uz casnic, performanța de curățare a programului </w:t>
            </w:r>
            <w:proofErr w:type="spellStart"/>
            <w:r w:rsidRPr="00B50A2C">
              <w:rPr>
                <w:rFonts w:eastAsia="Arial Unicode MS"/>
                <w:color w:val="000000" w:themeColor="text1"/>
                <w:sz w:val="20"/>
                <w:szCs w:val="20"/>
              </w:rPr>
              <w:t>eco</w:t>
            </w:r>
            <w:proofErr w:type="spellEnd"/>
            <w:r w:rsidRPr="00B50A2C">
              <w:rPr>
                <w:rFonts w:eastAsia="Arial Unicode MS"/>
                <w:color w:val="000000" w:themeColor="text1"/>
                <w:sz w:val="20"/>
                <w:szCs w:val="20"/>
              </w:rPr>
              <w:t xml:space="preserve"> este comparată cu performanța de curățare a unei mașini de spălat vase de referință.</w:t>
            </w:r>
          </w:p>
          <w:p w14:paraId="0F732109"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r w:rsidRPr="00B50A2C">
              <w:rPr>
                <w:rFonts w:eastAsia="Arial Unicode MS"/>
                <w:color w:val="000000" w:themeColor="text1"/>
                <w:sz w:val="20"/>
                <w:szCs w:val="20"/>
              </w:rPr>
              <w:t>I</w:t>
            </w:r>
            <w:r w:rsidRPr="00B50A2C">
              <w:rPr>
                <w:rStyle w:val="subscript"/>
                <w:rFonts w:eastAsia="Arial Unicode MS"/>
                <w:color w:val="000000" w:themeColor="text1"/>
                <w:sz w:val="20"/>
                <w:szCs w:val="20"/>
                <w:vertAlign w:val="subscript"/>
              </w:rPr>
              <w:t>C</w:t>
            </w:r>
            <w:r w:rsidRPr="00B50A2C">
              <w:rPr>
                <w:rFonts w:eastAsia="Arial Unicode MS"/>
                <w:color w:val="000000" w:themeColor="text1"/>
                <w:sz w:val="20"/>
                <w:szCs w:val="20"/>
              </w:rPr>
              <w:t xml:space="preserve"> se calculează cu ajutorul formulei următoare și se rotunjește la trei zecimale:</w:t>
            </w:r>
          </w:p>
          <w:p w14:paraId="4EC6FF1B"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r w:rsidRPr="00B50A2C">
              <w:rPr>
                <w:rFonts w:eastAsia="Arial Unicode MS"/>
                <w:color w:val="000000" w:themeColor="text1"/>
                <w:sz w:val="20"/>
                <w:szCs w:val="20"/>
              </w:rPr>
              <w:t>I</w:t>
            </w:r>
            <w:r w:rsidRPr="00B50A2C">
              <w:rPr>
                <w:rStyle w:val="subscript"/>
                <w:rFonts w:eastAsia="Arial Unicode MS"/>
                <w:color w:val="000000" w:themeColor="text1"/>
                <w:sz w:val="20"/>
                <w:szCs w:val="20"/>
                <w:vertAlign w:val="subscript"/>
              </w:rPr>
              <w:t>C</w:t>
            </w:r>
            <w:r w:rsidRPr="00B50A2C">
              <w:rPr>
                <w:rFonts w:eastAsia="Arial Unicode MS"/>
                <w:color w:val="000000" w:themeColor="text1"/>
                <w:sz w:val="20"/>
                <w:szCs w:val="20"/>
              </w:rPr>
              <w:t xml:space="preserve"> = </w:t>
            </w:r>
            <w:proofErr w:type="spellStart"/>
            <w:r w:rsidRPr="00B50A2C">
              <w:rPr>
                <w:rFonts w:eastAsia="Arial Unicode MS"/>
                <w:color w:val="000000" w:themeColor="text1"/>
                <w:sz w:val="20"/>
                <w:szCs w:val="20"/>
              </w:rPr>
              <w:t>exp</w:t>
            </w:r>
            <w:proofErr w:type="spellEnd"/>
            <w:r w:rsidRPr="00B50A2C">
              <w:rPr>
                <w:rFonts w:eastAsia="Arial Unicode MS"/>
                <w:color w:val="000000" w:themeColor="text1"/>
                <w:sz w:val="20"/>
                <w:szCs w:val="20"/>
              </w:rPr>
              <w:t xml:space="preserve"> (</w:t>
            </w:r>
            <w:proofErr w:type="spellStart"/>
            <w:r w:rsidRPr="00B50A2C">
              <w:rPr>
                <w:rFonts w:eastAsia="Arial Unicode MS"/>
                <w:color w:val="000000" w:themeColor="text1"/>
                <w:sz w:val="20"/>
                <w:szCs w:val="20"/>
              </w:rPr>
              <w:t>ln</w:t>
            </w:r>
            <w:proofErr w:type="spellEnd"/>
            <w:r w:rsidRPr="00B50A2C">
              <w:rPr>
                <w:rFonts w:eastAsia="Arial Unicode MS"/>
                <w:color w:val="000000" w:themeColor="text1"/>
                <w:sz w:val="20"/>
                <w:szCs w:val="20"/>
              </w:rPr>
              <w:t xml:space="preserve"> I</w:t>
            </w:r>
            <w:r w:rsidRPr="00B50A2C">
              <w:rPr>
                <w:rStyle w:val="subscript"/>
                <w:rFonts w:eastAsia="Arial Unicode MS"/>
                <w:color w:val="000000" w:themeColor="text1"/>
                <w:sz w:val="20"/>
                <w:szCs w:val="20"/>
                <w:vertAlign w:val="subscript"/>
              </w:rPr>
              <w:t>C</w:t>
            </w:r>
            <w:r w:rsidRPr="00B50A2C">
              <w:rPr>
                <w:rFonts w:eastAsia="Arial Unicode MS"/>
                <w:color w:val="000000" w:themeColor="text1"/>
                <w:sz w:val="20"/>
                <w:szCs w:val="20"/>
              </w:rPr>
              <w:t>) și</w:t>
            </w:r>
          </w:p>
          <w:p w14:paraId="4335886C"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B50A2C">
              <w:rPr>
                <w:rFonts w:eastAsia="Arial Unicode MS"/>
                <w:color w:val="000000" w:themeColor="text1"/>
                <w:sz w:val="20"/>
                <w:szCs w:val="20"/>
              </w:rPr>
              <w:t>ln</w:t>
            </w:r>
            <w:proofErr w:type="spellEnd"/>
            <w:r w:rsidRPr="00B50A2C">
              <w:rPr>
                <w:rFonts w:eastAsia="Arial Unicode MS"/>
                <w:color w:val="000000" w:themeColor="text1"/>
                <w:sz w:val="20"/>
                <w:szCs w:val="20"/>
              </w:rPr>
              <w:t xml:space="preserve"> I</w:t>
            </w:r>
            <w:r w:rsidRPr="00B50A2C">
              <w:rPr>
                <w:rStyle w:val="subscript"/>
                <w:rFonts w:eastAsia="Arial Unicode MS"/>
                <w:color w:val="000000" w:themeColor="text1"/>
                <w:sz w:val="20"/>
                <w:szCs w:val="20"/>
                <w:vertAlign w:val="subscript"/>
              </w:rPr>
              <w:t>C</w:t>
            </w:r>
            <w:r w:rsidRPr="00B50A2C">
              <w:rPr>
                <w:rFonts w:eastAsia="Arial Unicode MS"/>
                <w:color w:val="000000" w:themeColor="text1"/>
                <w:sz w:val="20"/>
                <w:szCs w:val="20"/>
              </w:rPr>
              <w:t xml:space="preserve"> = (1/n) ×</w:t>
            </w:r>
            <w:proofErr w:type="spellStart"/>
            <w:r w:rsidRPr="00B50A2C">
              <w:rPr>
                <w:rFonts w:eastAsia="Arial Unicode MS"/>
                <w:color w:val="000000" w:themeColor="text1"/>
                <w:sz w:val="20"/>
                <w:szCs w:val="20"/>
              </w:rPr>
              <w:t>Σ</w:t>
            </w:r>
            <w:r w:rsidRPr="00B50A2C">
              <w:rPr>
                <w:rStyle w:val="superscript"/>
                <w:rFonts w:eastAsia="Arial Unicode MS"/>
                <w:color w:val="000000" w:themeColor="text1"/>
                <w:sz w:val="20"/>
                <w:szCs w:val="20"/>
                <w:vertAlign w:val="superscript"/>
              </w:rPr>
              <w:t>n</w:t>
            </w:r>
            <w:proofErr w:type="spellEnd"/>
            <w:r w:rsidRPr="00B50A2C">
              <w:rPr>
                <w:rFonts w:eastAsia="Arial Unicode MS"/>
                <w:color w:val="000000" w:themeColor="text1"/>
                <w:sz w:val="20"/>
                <w:szCs w:val="20"/>
              </w:rPr>
              <w:t xml:space="preserve"> </w:t>
            </w:r>
            <w:r w:rsidRPr="00B50A2C">
              <w:rPr>
                <w:rStyle w:val="subscript"/>
                <w:rFonts w:eastAsia="Arial Unicode MS"/>
                <w:color w:val="000000" w:themeColor="text1"/>
                <w:sz w:val="20"/>
                <w:szCs w:val="20"/>
                <w:vertAlign w:val="subscript"/>
              </w:rPr>
              <w:t>i=1</w:t>
            </w:r>
            <w:r w:rsidRPr="00B50A2C">
              <w:rPr>
                <w:rFonts w:eastAsia="Arial Unicode MS"/>
                <w:color w:val="000000" w:themeColor="text1"/>
                <w:sz w:val="20"/>
                <w:szCs w:val="20"/>
              </w:rPr>
              <w:t xml:space="preserve"> </w:t>
            </w:r>
            <w:proofErr w:type="spellStart"/>
            <w:r w:rsidRPr="00B50A2C">
              <w:rPr>
                <w:rFonts w:eastAsia="Arial Unicode MS"/>
                <w:color w:val="000000" w:themeColor="text1"/>
                <w:sz w:val="20"/>
                <w:szCs w:val="20"/>
              </w:rPr>
              <w:t>ln</w:t>
            </w:r>
            <w:proofErr w:type="spellEnd"/>
            <w:r w:rsidRPr="00B50A2C">
              <w:rPr>
                <w:rFonts w:eastAsia="Arial Unicode MS"/>
                <w:color w:val="000000" w:themeColor="text1"/>
                <w:sz w:val="20"/>
                <w:szCs w:val="20"/>
              </w:rPr>
              <w:t xml:space="preserve"> (</w:t>
            </w:r>
            <w:proofErr w:type="spellStart"/>
            <w:r w:rsidRPr="00B50A2C">
              <w:rPr>
                <w:rFonts w:eastAsia="Arial Unicode MS"/>
                <w:color w:val="000000" w:themeColor="text1"/>
                <w:sz w:val="20"/>
                <w:szCs w:val="20"/>
              </w:rPr>
              <w:t>C</w:t>
            </w:r>
            <w:r w:rsidRPr="00B50A2C">
              <w:rPr>
                <w:rStyle w:val="subscript"/>
                <w:rFonts w:eastAsia="Arial Unicode MS"/>
                <w:color w:val="000000" w:themeColor="text1"/>
                <w:sz w:val="20"/>
                <w:szCs w:val="20"/>
                <w:vertAlign w:val="subscript"/>
              </w:rPr>
              <w:t>T,i</w:t>
            </w:r>
            <w:proofErr w:type="spellEnd"/>
            <w:r w:rsidRPr="00B50A2C">
              <w:rPr>
                <w:rFonts w:eastAsia="Arial Unicode MS"/>
                <w:color w:val="000000" w:themeColor="text1"/>
                <w:sz w:val="20"/>
                <w:szCs w:val="20"/>
              </w:rPr>
              <w:t>/</w:t>
            </w:r>
            <w:proofErr w:type="spellStart"/>
            <w:r w:rsidRPr="00B50A2C">
              <w:rPr>
                <w:rFonts w:eastAsia="Arial Unicode MS"/>
                <w:color w:val="000000" w:themeColor="text1"/>
                <w:sz w:val="20"/>
                <w:szCs w:val="20"/>
              </w:rPr>
              <w:t>C</w:t>
            </w:r>
            <w:r w:rsidRPr="00B50A2C">
              <w:rPr>
                <w:rStyle w:val="subscript"/>
                <w:rFonts w:eastAsia="Arial Unicode MS"/>
                <w:color w:val="000000" w:themeColor="text1"/>
                <w:sz w:val="20"/>
                <w:szCs w:val="20"/>
                <w:vertAlign w:val="subscript"/>
              </w:rPr>
              <w:t>R,i</w:t>
            </w:r>
            <w:proofErr w:type="spellEnd"/>
            <w:r w:rsidRPr="00B50A2C">
              <w:rPr>
                <w:rFonts w:eastAsia="Arial Unicode MS"/>
                <w:color w:val="000000" w:themeColor="text1"/>
                <w:sz w:val="20"/>
                <w:szCs w:val="20"/>
              </w:rPr>
              <w:t>)</w:t>
            </w:r>
          </w:p>
          <w:p w14:paraId="77BF7A5D"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r w:rsidRPr="00B50A2C">
              <w:rPr>
                <w:rFonts w:eastAsia="Arial Unicode MS"/>
                <w:color w:val="000000" w:themeColor="text1"/>
                <w:sz w:val="20"/>
                <w:szCs w:val="20"/>
              </w:rPr>
              <w:t>unde:</w:t>
            </w:r>
          </w:p>
          <w:p w14:paraId="07C6278B"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B50A2C">
              <w:rPr>
                <w:rFonts w:eastAsia="Arial Unicode MS"/>
                <w:color w:val="000000" w:themeColor="text1"/>
                <w:sz w:val="20"/>
                <w:szCs w:val="20"/>
              </w:rPr>
              <w:t>C</w:t>
            </w:r>
            <w:r w:rsidRPr="00B50A2C">
              <w:rPr>
                <w:rStyle w:val="subscript"/>
                <w:rFonts w:eastAsia="Arial Unicode MS"/>
                <w:color w:val="000000" w:themeColor="text1"/>
                <w:sz w:val="20"/>
                <w:szCs w:val="20"/>
                <w:vertAlign w:val="subscript"/>
              </w:rPr>
              <w:t>T,i</w:t>
            </w:r>
            <w:proofErr w:type="spellEnd"/>
            <w:r w:rsidRPr="00B50A2C">
              <w:rPr>
                <w:rFonts w:eastAsia="Arial Unicode MS"/>
                <w:color w:val="000000" w:themeColor="text1"/>
                <w:sz w:val="20"/>
                <w:szCs w:val="20"/>
              </w:rPr>
              <w:t xml:space="preserve"> este performanța de curățare a programului </w:t>
            </w:r>
            <w:proofErr w:type="spellStart"/>
            <w:r w:rsidRPr="00B50A2C">
              <w:rPr>
                <w:rFonts w:eastAsia="Arial Unicode MS"/>
                <w:color w:val="000000" w:themeColor="text1"/>
                <w:sz w:val="20"/>
                <w:szCs w:val="20"/>
              </w:rPr>
              <w:t>eco</w:t>
            </w:r>
            <w:proofErr w:type="spellEnd"/>
            <w:r w:rsidRPr="00B50A2C">
              <w:rPr>
                <w:rFonts w:eastAsia="Arial Unicode MS"/>
                <w:color w:val="000000" w:themeColor="text1"/>
                <w:sz w:val="20"/>
                <w:szCs w:val="20"/>
              </w:rPr>
              <w:t xml:space="preserve"> al mașinii de spălat vase de uz casnic supuse încercării, pentru o rundă de încercare (i), rotunjită la trei zecimale;</w:t>
            </w:r>
          </w:p>
          <w:p w14:paraId="57E7A63C"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B50A2C">
              <w:rPr>
                <w:rFonts w:eastAsia="Arial Unicode MS"/>
                <w:color w:val="000000" w:themeColor="text1"/>
                <w:sz w:val="20"/>
                <w:szCs w:val="20"/>
              </w:rPr>
              <w:t>C</w:t>
            </w:r>
            <w:r w:rsidRPr="00B50A2C">
              <w:rPr>
                <w:rStyle w:val="subscript"/>
                <w:rFonts w:eastAsia="Arial Unicode MS"/>
                <w:color w:val="000000" w:themeColor="text1"/>
                <w:sz w:val="20"/>
                <w:szCs w:val="20"/>
                <w:vertAlign w:val="subscript"/>
              </w:rPr>
              <w:t>R,i</w:t>
            </w:r>
            <w:proofErr w:type="spellEnd"/>
            <w:r w:rsidRPr="00B50A2C">
              <w:rPr>
                <w:rFonts w:eastAsia="Arial Unicode MS"/>
                <w:color w:val="000000" w:themeColor="text1"/>
                <w:sz w:val="20"/>
                <w:szCs w:val="20"/>
              </w:rPr>
              <w:t xml:space="preserve"> este performanța de curățare a mașinii de spălat vase de referință, pentru o rundă de încercare (i), rotunjită la trei zecimale;</w:t>
            </w:r>
          </w:p>
          <w:p w14:paraId="6CE1221D" w14:textId="77777777" w:rsidR="00B50A2C" w:rsidRPr="00B50A2C" w:rsidRDefault="00B50A2C" w:rsidP="00B50A2C">
            <w:pPr>
              <w:pStyle w:val="norm"/>
              <w:shd w:val="clear" w:color="auto" w:fill="FFFFFF"/>
              <w:spacing w:before="0" w:beforeAutospacing="0" w:after="0" w:afterAutospacing="0"/>
              <w:ind w:firstLine="709"/>
              <w:jc w:val="both"/>
              <w:rPr>
                <w:rFonts w:eastAsia="Arial Unicode MS"/>
                <w:color w:val="000000" w:themeColor="text1"/>
                <w:sz w:val="20"/>
                <w:szCs w:val="20"/>
              </w:rPr>
            </w:pPr>
            <w:r w:rsidRPr="00B50A2C">
              <w:rPr>
                <w:rFonts w:eastAsia="Arial Unicode MS"/>
                <w:i/>
                <w:color w:val="000000" w:themeColor="text1"/>
                <w:sz w:val="20"/>
                <w:szCs w:val="20"/>
              </w:rPr>
              <w:t>n</w:t>
            </w:r>
            <w:r w:rsidRPr="00B50A2C">
              <w:rPr>
                <w:rFonts w:eastAsia="Arial Unicode MS"/>
                <w:color w:val="000000" w:themeColor="text1"/>
                <w:sz w:val="20"/>
                <w:szCs w:val="20"/>
              </w:rPr>
              <w:t xml:space="preserve"> este numărul de runde de încercare.</w:t>
            </w:r>
          </w:p>
          <w:p w14:paraId="7F1563D7" w14:textId="77777777" w:rsidR="00DC30D2" w:rsidRPr="00FE150C" w:rsidRDefault="00DC30D2" w:rsidP="00DC30D2">
            <w:pPr>
              <w:pStyle w:val="title-gr-seq-level-1"/>
              <w:shd w:val="clear" w:color="auto" w:fill="FFFFFF"/>
              <w:spacing w:before="0" w:beforeAutospacing="0" w:after="0" w:afterAutospacing="0"/>
              <w:rPr>
                <w:rFonts w:eastAsia="Arial Unicode MS"/>
                <w:b/>
                <w:bCs/>
                <w:color w:val="000000" w:themeColor="text1"/>
                <w:sz w:val="20"/>
                <w:szCs w:val="20"/>
                <w:lang w:val="pt-BR"/>
              </w:rPr>
            </w:pPr>
            <w:r w:rsidRPr="00FE150C">
              <w:rPr>
                <w:rFonts w:eastAsia="Arial Unicode MS"/>
                <w:b/>
                <w:bCs/>
                <w:color w:val="000000" w:themeColor="text1"/>
                <w:sz w:val="20"/>
                <w:szCs w:val="20"/>
                <w:lang w:val="pt-BR"/>
              </w:rPr>
              <w:t>3.I</w:t>
            </w:r>
            <w:r w:rsidRPr="00FE150C">
              <w:rPr>
                <w:rStyle w:val="boldface"/>
                <w:rFonts w:eastAsia="Arial Unicode MS"/>
                <w:b/>
                <w:bCs/>
                <w:color w:val="000000" w:themeColor="text1"/>
                <w:sz w:val="20"/>
                <w:szCs w:val="20"/>
                <w:lang w:val="pt-BR"/>
              </w:rPr>
              <w:t>ndicele de performanță a uscării</w:t>
            </w:r>
          </w:p>
          <w:p w14:paraId="72A420D8"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Pentru calcularea indicelui de performanță a uscării (I</w:t>
            </w:r>
            <w:r w:rsidRPr="00DC30D2">
              <w:rPr>
                <w:rStyle w:val="subscript"/>
                <w:rFonts w:eastAsia="Arial Unicode MS"/>
                <w:color w:val="000000" w:themeColor="text1"/>
                <w:sz w:val="20"/>
                <w:szCs w:val="20"/>
                <w:vertAlign w:val="subscript"/>
              </w:rPr>
              <w:t>D</w:t>
            </w:r>
            <w:r w:rsidRPr="00DC30D2">
              <w:rPr>
                <w:rFonts w:eastAsia="Arial Unicode MS"/>
                <w:color w:val="000000" w:themeColor="text1"/>
                <w:sz w:val="20"/>
                <w:szCs w:val="20"/>
              </w:rPr>
              <w:t xml:space="preserve">) al unui model de mașină de spălat vase de uz casnic, performanța de uscare a programului </w:t>
            </w:r>
            <w:proofErr w:type="spellStart"/>
            <w:r w:rsidRPr="00DC30D2">
              <w:rPr>
                <w:rFonts w:eastAsia="Arial Unicode MS"/>
                <w:color w:val="000000" w:themeColor="text1"/>
                <w:sz w:val="20"/>
                <w:szCs w:val="20"/>
              </w:rPr>
              <w:t>eco</w:t>
            </w:r>
            <w:proofErr w:type="spellEnd"/>
            <w:r w:rsidRPr="00DC30D2">
              <w:rPr>
                <w:rFonts w:eastAsia="Arial Unicode MS"/>
                <w:color w:val="000000" w:themeColor="text1"/>
                <w:sz w:val="20"/>
                <w:szCs w:val="20"/>
              </w:rPr>
              <w:t xml:space="preserve"> este comparată cu performanța de uscare a mașinii de spălat vase de referință.</w:t>
            </w:r>
          </w:p>
          <w:p w14:paraId="1D8CF455"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I</w:t>
            </w:r>
            <w:r w:rsidRPr="00DC30D2">
              <w:rPr>
                <w:rStyle w:val="subscript"/>
                <w:rFonts w:eastAsia="Arial Unicode MS"/>
                <w:color w:val="000000" w:themeColor="text1"/>
                <w:sz w:val="20"/>
                <w:szCs w:val="20"/>
                <w:vertAlign w:val="subscript"/>
              </w:rPr>
              <w:t>D</w:t>
            </w:r>
            <w:r w:rsidRPr="00DC30D2">
              <w:rPr>
                <w:rFonts w:eastAsia="Arial Unicode MS"/>
                <w:color w:val="000000" w:themeColor="text1"/>
                <w:sz w:val="20"/>
                <w:szCs w:val="20"/>
              </w:rPr>
              <w:t xml:space="preserve"> se calculează cu ajutorul formulei următoare și se rotunjește la trei zecimale:</w:t>
            </w:r>
          </w:p>
          <w:p w14:paraId="43863014"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I</w:t>
            </w:r>
            <w:r w:rsidRPr="00DC30D2">
              <w:rPr>
                <w:rStyle w:val="subscript"/>
                <w:rFonts w:eastAsia="Arial Unicode MS"/>
                <w:color w:val="000000" w:themeColor="text1"/>
                <w:sz w:val="20"/>
                <w:szCs w:val="20"/>
                <w:vertAlign w:val="subscript"/>
              </w:rPr>
              <w:t>D</w:t>
            </w:r>
            <w:r w:rsidRPr="00DC30D2">
              <w:rPr>
                <w:rFonts w:eastAsia="Arial Unicode MS"/>
                <w:color w:val="000000" w:themeColor="text1"/>
                <w:sz w:val="20"/>
                <w:szCs w:val="20"/>
              </w:rPr>
              <w:t xml:space="preserve"> = </w:t>
            </w:r>
            <w:proofErr w:type="spellStart"/>
            <w:r w:rsidRPr="00DC30D2">
              <w:rPr>
                <w:rFonts w:eastAsia="Arial Unicode MS"/>
                <w:color w:val="000000" w:themeColor="text1"/>
                <w:sz w:val="20"/>
                <w:szCs w:val="20"/>
              </w:rPr>
              <w:t>exp</w:t>
            </w:r>
            <w:proofErr w:type="spellEnd"/>
            <w:r w:rsidRPr="00DC30D2">
              <w:rPr>
                <w:rFonts w:eastAsia="Arial Unicode MS"/>
                <w:color w:val="000000" w:themeColor="text1"/>
                <w:sz w:val="20"/>
                <w:szCs w:val="20"/>
              </w:rPr>
              <w:t xml:space="preserve"> (</w:t>
            </w:r>
            <w:proofErr w:type="spellStart"/>
            <w:r w:rsidRPr="00DC30D2">
              <w:rPr>
                <w:rFonts w:eastAsia="Arial Unicode MS"/>
                <w:color w:val="000000" w:themeColor="text1"/>
                <w:sz w:val="20"/>
                <w:szCs w:val="20"/>
              </w:rPr>
              <w:t>ln</w:t>
            </w:r>
            <w:proofErr w:type="spellEnd"/>
            <w:r w:rsidRPr="00DC30D2">
              <w:rPr>
                <w:rFonts w:eastAsia="Arial Unicode MS"/>
                <w:color w:val="000000" w:themeColor="text1"/>
                <w:sz w:val="20"/>
                <w:szCs w:val="20"/>
              </w:rPr>
              <w:t xml:space="preserve"> I</w:t>
            </w:r>
            <w:r w:rsidRPr="00DC30D2">
              <w:rPr>
                <w:rStyle w:val="subscript"/>
                <w:rFonts w:eastAsia="Arial Unicode MS"/>
                <w:color w:val="000000" w:themeColor="text1"/>
                <w:sz w:val="20"/>
                <w:szCs w:val="20"/>
                <w:vertAlign w:val="subscript"/>
              </w:rPr>
              <w:t>D</w:t>
            </w:r>
            <w:r w:rsidRPr="00DC30D2">
              <w:rPr>
                <w:rFonts w:eastAsia="Arial Unicode MS"/>
                <w:color w:val="000000" w:themeColor="text1"/>
                <w:sz w:val="20"/>
                <w:szCs w:val="20"/>
              </w:rPr>
              <w:t>) și</w:t>
            </w:r>
          </w:p>
          <w:p w14:paraId="0DEF48E2"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DC30D2">
              <w:rPr>
                <w:rFonts w:eastAsia="Arial Unicode MS"/>
                <w:color w:val="000000" w:themeColor="text1"/>
                <w:sz w:val="20"/>
                <w:szCs w:val="20"/>
              </w:rPr>
              <w:t>ln</w:t>
            </w:r>
            <w:proofErr w:type="spellEnd"/>
            <w:r w:rsidRPr="00DC30D2">
              <w:rPr>
                <w:rFonts w:eastAsia="Arial Unicode MS"/>
                <w:color w:val="000000" w:themeColor="text1"/>
                <w:sz w:val="20"/>
                <w:szCs w:val="20"/>
              </w:rPr>
              <w:t xml:space="preserve"> I</w:t>
            </w:r>
            <w:r w:rsidRPr="00DC30D2">
              <w:rPr>
                <w:rStyle w:val="subscript"/>
                <w:rFonts w:eastAsia="Arial Unicode MS"/>
                <w:color w:val="000000" w:themeColor="text1"/>
                <w:sz w:val="20"/>
                <w:szCs w:val="20"/>
                <w:vertAlign w:val="subscript"/>
              </w:rPr>
              <w:t>D</w:t>
            </w:r>
            <w:r w:rsidRPr="00DC30D2">
              <w:rPr>
                <w:rFonts w:eastAsia="Arial Unicode MS"/>
                <w:color w:val="000000" w:themeColor="text1"/>
                <w:sz w:val="20"/>
                <w:szCs w:val="20"/>
              </w:rPr>
              <w:t xml:space="preserve"> = (1/n) × </w:t>
            </w:r>
            <w:proofErr w:type="spellStart"/>
            <w:r w:rsidRPr="00DC30D2">
              <w:rPr>
                <w:rFonts w:eastAsia="Arial Unicode MS"/>
                <w:color w:val="000000" w:themeColor="text1"/>
                <w:sz w:val="20"/>
                <w:szCs w:val="20"/>
              </w:rPr>
              <w:t>Σ</w:t>
            </w:r>
            <w:r w:rsidRPr="00DC30D2">
              <w:rPr>
                <w:rStyle w:val="superscript"/>
                <w:rFonts w:eastAsia="Arial Unicode MS"/>
                <w:color w:val="000000" w:themeColor="text1"/>
                <w:sz w:val="20"/>
                <w:szCs w:val="20"/>
                <w:vertAlign w:val="superscript"/>
              </w:rPr>
              <w:t>n</w:t>
            </w:r>
            <w:proofErr w:type="spellEnd"/>
            <w:r w:rsidRPr="00DC30D2">
              <w:rPr>
                <w:rFonts w:eastAsia="Arial Unicode MS"/>
                <w:color w:val="000000" w:themeColor="text1"/>
                <w:sz w:val="20"/>
                <w:szCs w:val="20"/>
              </w:rPr>
              <w:t xml:space="preserve"> </w:t>
            </w:r>
            <w:r w:rsidRPr="00DC30D2">
              <w:rPr>
                <w:rStyle w:val="subscript"/>
                <w:rFonts w:eastAsia="Arial Unicode MS"/>
                <w:color w:val="000000" w:themeColor="text1"/>
                <w:sz w:val="20"/>
                <w:szCs w:val="20"/>
                <w:vertAlign w:val="subscript"/>
              </w:rPr>
              <w:t>i=1</w:t>
            </w:r>
            <w:r w:rsidRPr="00DC30D2">
              <w:rPr>
                <w:rFonts w:eastAsia="Arial Unicode MS"/>
                <w:color w:val="000000" w:themeColor="text1"/>
                <w:sz w:val="20"/>
                <w:szCs w:val="20"/>
              </w:rPr>
              <w:t xml:space="preserve"> </w:t>
            </w:r>
            <w:proofErr w:type="spellStart"/>
            <w:r w:rsidRPr="00DC30D2">
              <w:rPr>
                <w:rFonts w:eastAsia="Arial Unicode MS"/>
                <w:color w:val="000000" w:themeColor="text1"/>
                <w:sz w:val="20"/>
                <w:szCs w:val="20"/>
              </w:rPr>
              <w:t>ln</w:t>
            </w:r>
            <w:proofErr w:type="spellEnd"/>
            <w:r w:rsidRPr="00DC30D2">
              <w:rPr>
                <w:rFonts w:eastAsia="Arial Unicode MS"/>
                <w:color w:val="000000" w:themeColor="text1"/>
                <w:sz w:val="20"/>
                <w:szCs w:val="20"/>
              </w:rPr>
              <w:t>(</w:t>
            </w:r>
            <w:proofErr w:type="spellStart"/>
            <w:r w:rsidRPr="00DC30D2">
              <w:rPr>
                <w:rFonts w:eastAsia="Arial Unicode MS"/>
                <w:color w:val="000000" w:themeColor="text1"/>
                <w:sz w:val="20"/>
                <w:szCs w:val="20"/>
              </w:rPr>
              <w:t>I</w:t>
            </w:r>
            <w:r w:rsidRPr="00DC30D2">
              <w:rPr>
                <w:rStyle w:val="subscript"/>
                <w:rFonts w:eastAsia="Arial Unicode MS"/>
                <w:color w:val="000000" w:themeColor="text1"/>
                <w:sz w:val="20"/>
                <w:szCs w:val="20"/>
                <w:vertAlign w:val="subscript"/>
              </w:rPr>
              <w:t>D,i</w:t>
            </w:r>
            <w:proofErr w:type="spellEnd"/>
            <w:r w:rsidRPr="00DC30D2">
              <w:rPr>
                <w:rFonts w:eastAsia="Arial Unicode MS"/>
                <w:color w:val="000000" w:themeColor="text1"/>
                <w:sz w:val="20"/>
                <w:szCs w:val="20"/>
              </w:rPr>
              <w:t>)</w:t>
            </w:r>
          </w:p>
          <w:p w14:paraId="2FCBC2DF"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unde:</w:t>
            </w:r>
          </w:p>
          <w:p w14:paraId="36FFA467"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DC30D2">
              <w:rPr>
                <w:rFonts w:eastAsia="Arial Unicode MS"/>
                <w:color w:val="000000" w:themeColor="text1"/>
                <w:sz w:val="20"/>
                <w:szCs w:val="20"/>
              </w:rPr>
              <w:t>I</w:t>
            </w:r>
            <w:r w:rsidRPr="00DC30D2">
              <w:rPr>
                <w:rStyle w:val="subscript"/>
                <w:rFonts w:eastAsia="Arial Unicode MS"/>
                <w:color w:val="000000" w:themeColor="text1"/>
                <w:sz w:val="20"/>
                <w:szCs w:val="20"/>
                <w:vertAlign w:val="subscript"/>
              </w:rPr>
              <w:t>D,i</w:t>
            </w:r>
            <w:proofErr w:type="spellEnd"/>
            <w:r w:rsidRPr="00DC30D2">
              <w:rPr>
                <w:rFonts w:eastAsia="Arial Unicode MS"/>
                <w:color w:val="000000" w:themeColor="text1"/>
                <w:sz w:val="20"/>
                <w:szCs w:val="20"/>
              </w:rPr>
              <w:t xml:space="preserve"> este indicele de performanță a uscării al programului </w:t>
            </w:r>
            <w:proofErr w:type="spellStart"/>
            <w:r w:rsidRPr="00DC30D2">
              <w:rPr>
                <w:rFonts w:eastAsia="Arial Unicode MS"/>
                <w:color w:val="000000" w:themeColor="text1"/>
                <w:sz w:val="20"/>
                <w:szCs w:val="20"/>
              </w:rPr>
              <w:t>eco</w:t>
            </w:r>
            <w:proofErr w:type="spellEnd"/>
            <w:r w:rsidRPr="00DC30D2">
              <w:rPr>
                <w:rFonts w:eastAsia="Arial Unicode MS"/>
                <w:color w:val="000000" w:themeColor="text1"/>
                <w:sz w:val="20"/>
                <w:szCs w:val="20"/>
              </w:rPr>
              <w:t xml:space="preserve"> al mașinii de spălat vase de uz casnic supuse încercării, pentru o rundă de încercare (i);</w:t>
            </w:r>
          </w:p>
          <w:p w14:paraId="0852D086"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n este numărul de runde de încercare combinate de curățare și de uscare.</w:t>
            </w:r>
          </w:p>
          <w:p w14:paraId="6C1654A2"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DC30D2">
              <w:rPr>
                <w:rFonts w:eastAsia="Arial Unicode MS"/>
                <w:color w:val="000000" w:themeColor="text1"/>
                <w:sz w:val="20"/>
                <w:szCs w:val="20"/>
              </w:rPr>
              <w:t>I</w:t>
            </w:r>
            <w:r w:rsidRPr="00DC30D2">
              <w:rPr>
                <w:rStyle w:val="subscript"/>
                <w:rFonts w:eastAsia="Arial Unicode MS"/>
                <w:color w:val="000000" w:themeColor="text1"/>
                <w:sz w:val="20"/>
                <w:szCs w:val="20"/>
                <w:vertAlign w:val="subscript"/>
              </w:rPr>
              <w:t>D,i</w:t>
            </w:r>
            <w:proofErr w:type="spellEnd"/>
            <w:r w:rsidRPr="00DC30D2">
              <w:rPr>
                <w:rFonts w:eastAsia="Arial Unicode MS"/>
                <w:color w:val="000000" w:themeColor="text1"/>
                <w:sz w:val="20"/>
                <w:szCs w:val="20"/>
              </w:rPr>
              <w:t xml:space="preserve"> se calculează cu ajutorul formulei următoare și se rotunjește la trei zecimale:</w:t>
            </w:r>
          </w:p>
          <w:p w14:paraId="2FB9AE48"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DC30D2">
              <w:rPr>
                <w:rFonts w:eastAsia="Arial Unicode MS"/>
                <w:color w:val="000000" w:themeColor="text1"/>
                <w:sz w:val="20"/>
                <w:szCs w:val="20"/>
              </w:rPr>
              <w:t>ln</w:t>
            </w:r>
            <w:proofErr w:type="spellEnd"/>
            <w:r w:rsidRPr="00DC30D2">
              <w:rPr>
                <w:rFonts w:eastAsia="Arial Unicode MS"/>
                <w:color w:val="000000" w:themeColor="text1"/>
                <w:sz w:val="20"/>
                <w:szCs w:val="20"/>
              </w:rPr>
              <w:t xml:space="preserve"> </w:t>
            </w:r>
            <w:proofErr w:type="spellStart"/>
            <w:r w:rsidRPr="00DC30D2">
              <w:rPr>
                <w:rFonts w:eastAsia="Arial Unicode MS"/>
                <w:color w:val="000000" w:themeColor="text1"/>
                <w:sz w:val="20"/>
                <w:szCs w:val="20"/>
              </w:rPr>
              <w:t>I</w:t>
            </w:r>
            <w:r w:rsidRPr="00DC30D2">
              <w:rPr>
                <w:rStyle w:val="subscript"/>
                <w:rFonts w:eastAsia="Arial Unicode MS"/>
                <w:color w:val="000000" w:themeColor="text1"/>
                <w:sz w:val="20"/>
                <w:szCs w:val="20"/>
                <w:vertAlign w:val="subscript"/>
              </w:rPr>
              <w:t>D,i</w:t>
            </w:r>
            <w:proofErr w:type="spellEnd"/>
            <w:r w:rsidRPr="00DC30D2">
              <w:rPr>
                <w:rFonts w:eastAsia="Arial Unicode MS"/>
                <w:color w:val="000000" w:themeColor="text1"/>
                <w:sz w:val="20"/>
                <w:szCs w:val="20"/>
              </w:rPr>
              <w:t xml:space="preserve"> = </w:t>
            </w:r>
            <w:proofErr w:type="spellStart"/>
            <w:r w:rsidRPr="00DC30D2">
              <w:rPr>
                <w:rFonts w:eastAsia="Arial Unicode MS"/>
                <w:color w:val="000000" w:themeColor="text1"/>
                <w:sz w:val="20"/>
                <w:szCs w:val="20"/>
              </w:rPr>
              <w:t>ln</w:t>
            </w:r>
            <w:proofErr w:type="spellEnd"/>
            <w:r w:rsidRPr="00DC30D2">
              <w:rPr>
                <w:rFonts w:eastAsia="Arial Unicode MS"/>
                <w:color w:val="000000" w:themeColor="text1"/>
                <w:sz w:val="20"/>
                <w:szCs w:val="20"/>
              </w:rPr>
              <w:t xml:space="preserve"> (</w:t>
            </w:r>
            <w:proofErr w:type="spellStart"/>
            <w:r w:rsidRPr="00DC30D2">
              <w:rPr>
                <w:rFonts w:eastAsia="Arial Unicode MS"/>
                <w:color w:val="000000" w:themeColor="text1"/>
                <w:sz w:val="20"/>
                <w:szCs w:val="20"/>
              </w:rPr>
              <w:t>D</w:t>
            </w:r>
            <w:r w:rsidRPr="00DC30D2">
              <w:rPr>
                <w:rStyle w:val="subscript"/>
                <w:rFonts w:eastAsia="Arial Unicode MS"/>
                <w:color w:val="000000" w:themeColor="text1"/>
                <w:sz w:val="20"/>
                <w:szCs w:val="20"/>
                <w:vertAlign w:val="subscript"/>
              </w:rPr>
              <w:t>T,i</w:t>
            </w:r>
            <w:proofErr w:type="spellEnd"/>
            <w:r w:rsidRPr="00DC30D2">
              <w:rPr>
                <w:rFonts w:eastAsia="Arial Unicode MS"/>
                <w:color w:val="000000" w:themeColor="text1"/>
                <w:sz w:val="20"/>
                <w:szCs w:val="20"/>
              </w:rPr>
              <w:t xml:space="preserve"> / </w:t>
            </w:r>
            <w:proofErr w:type="spellStart"/>
            <w:r w:rsidRPr="00DC30D2">
              <w:rPr>
                <w:rFonts w:eastAsia="Arial Unicode MS"/>
                <w:color w:val="000000" w:themeColor="text1"/>
                <w:sz w:val="20"/>
                <w:szCs w:val="20"/>
              </w:rPr>
              <w:t>D</w:t>
            </w:r>
            <w:r w:rsidRPr="00DC30D2">
              <w:rPr>
                <w:rStyle w:val="subscript"/>
                <w:rFonts w:eastAsia="Arial Unicode MS"/>
                <w:color w:val="000000" w:themeColor="text1"/>
                <w:sz w:val="20"/>
                <w:szCs w:val="20"/>
                <w:vertAlign w:val="subscript"/>
              </w:rPr>
              <w:t>R,t</w:t>
            </w:r>
            <w:proofErr w:type="spellEnd"/>
            <w:r w:rsidRPr="00DC30D2">
              <w:rPr>
                <w:rFonts w:eastAsia="Arial Unicode MS"/>
                <w:color w:val="000000" w:themeColor="text1"/>
                <w:sz w:val="20"/>
                <w:szCs w:val="20"/>
              </w:rPr>
              <w:t>)</w:t>
            </w:r>
          </w:p>
          <w:p w14:paraId="015FDB7F"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unde:</w:t>
            </w:r>
          </w:p>
          <w:p w14:paraId="55745AB9"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DC30D2">
              <w:rPr>
                <w:rFonts w:eastAsia="Arial Unicode MS"/>
                <w:color w:val="000000" w:themeColor="text1"/>
                <w:sz w:val="20"/>
                <w:szCs w:val="20"/>
              </w:rPr>
              <w:t>D</w:t>
            </w:r>
            <w:r w:rsidRPr="00DC30D2">
              <w:rPr>
                <w:rStyle w:val="subscript"/>
                <w:rFonts w:eastAsia="Arial Unicode MS"/>
                <w:color w:val="000000" w:themeColor="text1"/>
                <w:sz w:val="20"/>
                <w:szCs w:val="20"/>
                <w:vertAlign w:val="subscript"/>
              </w:rPr>
              <w:t>T,i</w:t>
            </w:r>
            <w:proofErr w:type="spellEnd"/>
            <w:r w:rsidRPr="00DC30D2">
              <w:rPr>
                <w:rFonts w:eastAsia="Arial Unicode MS"/>
                <w:color w:val="000000" w:themeColor="text1"/>
                <w:sz w:val="20"/>
                <w:szCs w:val="20"/>
              </w:rPr>
              <w:t xml:space="preserve"> este scorul mediu de performanță a uscării al programului </w:t>
            </w:r>
            <w:proofErr w:type="spellStart"/>
            <w:r w:rsidRPr="00DC30D2">
              <w:rPr>
                <w:rFonts w:eastAsia="Arial Unicode MS"/>
                <w:color w:val="000000" w:themeColor="text1"/>
                <w:sz w:val="20"/>
                <w:szCs w:val="20"/>
              </w:rPr>
              <w:t>eco</w:t>
            </w:r>
            <w:proofErr w:type="spellEnd"/>
            <w:r w:rsidRPr="00DC30D2">
              <w:rPr>
                <w:rFonts w:eastAsia="Arial Unicode MS"/>
                <w:color w:val="000000" w:themeColor="text1"/>
                <w:sz w:val="20"/>
                <w:szCs w:val="20"/>
              </w:rPr>
              <w:t xml:space="preserve"> al mașinii de spălat vase de uz casnic supuse încercării, pentru o rundă de încercare (i), rotunjit la trei zecimale;</w:t>
            </w:r>
          </w:p>
          <w:p w14:paraId="6BC93EE7"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proofErr w:type="spellStart"/>
            <w:r w:rsidRPr="00DC30D2">
              <w:rPr>
                <w:rFonts w:eastAsia="Arial Unicode MS"/>
                <w:color w:val="000000" w:themeColor="text1"/>
                <w:sz w:val="20"/>
                <w:szCs w:val="20"/>
              </w:rPr>
              <w:t>D</w:t>
            </w:r>
            <w:r w:rsidRPr="00DC30D2">
              <w:rPr>
                <w:rStyle w:val="subscript"/>
                <w:rFonts w:eastAsia="Arial Unicode MS"/>
                <w:color w:val="000000" w:themeColor="text1"/>
                <w:sz w:val="20"/>
                <w:szCs w:val="20"/>
                <w:vertAlign w:val="subscript"/>
              </w:rPr>
              <w:t>R,t</w:t>
            </w:r>
            <w:proofErr w:type="spellEnd"/>
            <w:r w:rsidRPr="00DC30D2">
              <w:rPr>
                <w:rFonts w:eastAsia="Arial Unicode MS"/>
                <w:color w:val="000000" w:themeColor="text1"/>
                <w:sz w:val="20"/>
                <w:szCs w:val="20"/>
              </w:rPr>
              <w:t xml:space="preserve"> este scorul de uscare țintă al mașinii de spălat vase de referință, rotunjit la trei zecimale.</w:t>
            </w:r>
          </w:p>
          <w:p w14:paraId="7F52A115" w14:textId="77777777" w:rsidR="00DC30D2" w:rsidRPr="00FE150C" w:rsidRDefault="00DC30D2" w:rsidP="002D7CC6">
            <w:pPr>
              <w:pStyle w:val="title-gr-seq-level-1"/>
              <w:numPr>
                <w:ilvl w:val="0"/>
                <w:numId w:val="86"/>
              </w:numPr>
              <w:shd w:val="clear" w:color="auto" w:fill="FFFFFF"/>
              <w:spacing w:beforeAutospacing="0" w:afterAutospacing="0" w:line="312" w:lineRule="atLeast"/>
              <w:rPr>
                <w:rFonts w:eastAsia="Arial Unicode MS"/>
                <w:b/>
                <w:bCs/>
                <w:color w:val="000000" w:themeColor="text1"/>
                <w:sz w:val="20"/>
                <w:szCs w:val="20"/>
                <w:lang w:val="pt-BR"/>
              </w:rPr>
            </w:pPr>
            <w:r w:rsidRPr="00FE150C">
              <w:rPr>
                <w:rFonts w:eastAsia="Arial Unicode MS"/>
                <w:b/>
                <w:bCs/>
                <w:color w:val="000000" w:themeColor="text1"/>
                <w:sz w:val="20"/>
                <w:szCs w:val="20"/>
                <w:lang w:val="pt-BR"/>
              </w:rPr>
              <w:lastRenderedPageBreak/>
              <w:t>M</w:t>
            </w:r>
            <w:r w:rsidRPr="00FE150C">
              <w:rPr>
                <w:rStyle w:val="boldface"/>
                <w:rFonts w:eastAsia="Arial Unicode MS"/>
                <w:b/>
                <w:bCs/>
                <w:color w:val="000000" w:themeColor="text1"/>
                <w:sz w:val="20"/>
                <w:szCs w:val="20"/>
                <w:lang w:val="pt-BR"/>
              </w:rPr>
              <w:t>oduri cu consum redus de putere</w:t>
            </w:r>
          </w:p>
          <w:p w14:paraId="1FFA8C81"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După caz, se măsoară consumul de putere în modul oprit (P</w:t>
            </w:r>
            <w:r w:rsidRPr="00DC30D2">
              <w:rPr>
                <w:rStyle w:val="subscript"/>
                <w:rFonts w:eastAsia="Arial Unicode MS"/>
                <w:color w:val="000000" w:themeColor="text1"/>
                <w:sz w:val="20"/>
                <w:szCs w:val="20"/>
                <w:vertAlign w:val="subscript"/>
              </w:rPr>
              <w:t>o</w:t>
            </w:r>
            <w:r w:rsidRPr="00DC30D2">
              <w:rPr>
                <w:rFonts w:eastAsia="Arial Unicode MS"/>
                <w:color w:val="000000" w:themeColor="text1"/>
                <w:sz w:val="20"/>
                <w:szCs w:val="20"/>
              </w:rPr>
              <w:t>), în modul standby (</w:t>
            </w:r>
            <w:proofErr w:type="spellStart"/>
            <w:r w:rsidRPr="00DC30D2">
              <w:rPr>
                <w:rFonts w:eastAsia="Arial Unicode MS"/>
                <w:color w:val="000000" w:themeColor="text1"/>
                <w:sz w:val="20"/>
                <w:szCs w:val="20"/>
              </w:rPr>
              <w:t>P</w:t>
            </w:r>
            <w:r w:rsidRPr="00DC30D2">
              <w:rPr>
                <w:rStyle w:val="subscript"/>
                <w:rFonts w:eastAsia="Arial Unicode MS"/>
                <w:color w:val="000000" w:themeColor="text1"/>
                <w:sz w:val="20"/>
                <w:szCs w:val="20"/>
                <w:vertAlign w:val="subscript"/>
              </w:rPr>
              <w:t>sm</w:t>
            </w:r>
            <w:proofErr w:type="spellEnd"/>
            <w:r w:rsidRPr="00DC30D2">
              <w:rPr>
                <w:rFonts w:eastAsia="Arial Unicode MS"/>
                <w:color w:val="000000" w:themeColor="text1"/>
                <w:sz w:val="20"/>
                <w:szCs w:val="20"/>
              </w:rPr>
              <w:t>) și în cazul pornirii întârziate (</w:t>
            </w:r>
            <w:proofErr w:type="spellStart"/>
            <w:r w:rsidRPr="00DC30D2">
              <w:rPr>
                <w:rFonts w:eastAsia="Arial Unicode MS"/>
                <w:color w:val="000000" w:themeColor="text1"/>
                <w:sz w:val="20"/>
                <w:szCs w:val="20"/>
              </w:rPr>
              <w:t>P</w:t>
            </w:r>
            <w:r w:rsidRPr="00DC30D2">
              <w:rPr>
                <w:rStyle w:val="subscript"/>
                <w:rFonts w:eastAsia="Arial Unicode MS"/>
                <w:color w:val="000000" w:themeColor="text1"/>
                <w:sz w:val="20"/>
                <w:szCs w:val="20"/>
                <w:vertAlign w:val="subscript"/>
              </w:rPr>
              <w:t>ds</w:t>
            </w:r>
            <w:proofErr w:type="spellEnd"/>
            <w:r w:rsidRPr="00DC30D2">
              <w:rPr>
                <w:rFonts w:eastAsia="Arial Unicode MS"/>
                <w:color w:val="000000" w:themeColor="text1"/>
                <w:sz w:val="20"/>
                <w:szCs w:val="20"/>
              </w:rPr>
              <w:t>), exprimat în W și rotunjit la două zecimale.</w:t>
            </w:r>
          </w:p>
          <w:p w14:paraId="69ECFDAA"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În timpul măsurării consumului de putere în modurile cu consum redus de putere, trebuie verificate și înregistrate următoarele:</w:t>
            </w:r>
          </w:p>
          <w:p w14:paraId="43CC4391"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afișarea sau nu de informații;</w:t>
            </w:r>
          </w:p>
          <w:p w14:paraId="0E48DF3B" w14:textId="77777777" w:rsidR="00DC30D2" w:rsidRPr="00DC30D2" w:rsidRDefault="00DC30D2" w:rsidP="00DC30D2">
            <w:pPr>
              <w:pStyle w:val="norm"/>
              <w:shd w:val="clear" w:color="auto" w:fill="FFFFFF"/>
              <w:spacing w:before="0" w:beforeAutospacing="0" w:after="0" w:afterAutospacing="0"/>
              <w:ind w:firstLine="709"/>
              <w:jc w:val="both"/>
              <w:rPr>
                <w:rFonts w:eastAsia="Arial Unicode MS"/>
                <w:color w:val="000000" w:themeColor="text1"/>
                <w:sz w:val="20"/>
                <w:szCs w:val="20"/>
              </w:rPr>
            </w:pPr>
            <w:r w:rsidRPr="00DC30D2">
              <w:rPr>
                <w:rFonts w:eastAsia="Arial Unicode MS"/>
                <w:color w:val="000000" w:themeColor="text1"/>
                <w:sz w:val="20"/>
                <w:szCs w:val="20"/>
              </w:rPr>
              <w:t>activarea sau nu a unei conexiuni la rețea.</w:t>
            </w:r>
          </w:p>
          <w:p w14:paraId="300E74A6" w14:textId="77777777" w:rsidR="00DC30D2" w:rsidRPr="00DC30D2" w:rsidRDefault="00DC30D2" w:rsidP="0088500A">
            <w:pPr>
              <w:spacing w:after="120"/>
              <w:jc w:val="both"/>
              <w:rPr>
                <w:rFonts w:ascii="Times New Roman" w:hAnsi="Times New Roman"/>
                <w:sz w:val="20"/>
                <w:szCs w:val="20"/>
                <w:lang w:val="ro-MD"/>
              </w:rPr>
            </w:pPr>
          </w:p>
        </w:tc>
        <w:tc>
          <w:tcPr>
            <w:tcW w:w="1276" w:type="dxa"/>
            <w:shd w:val="clear" w:color="auto" w:fill="auto"/>
          </w:tcPr>
          <w:p w14:paraId="359DC81E" w14:textId="3FA84E9F" w:rsidR="00EF2AD9"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0112E924" w14:textId="77777777" w:rsidR="00EF2AD9" w:rsidRPr="00AC24A4" w:rsidRDefault="00EF2AD9"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D86AD12" w14:textId="77777777" w:rsidR="00EF2AD9" w:rsidRPr="00AC24A4" w:rsidRDefault="00EF2AD9"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7B92A42" w14:textId="26A59148"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42AA5EB6" w14:textId="77777777" w:rsidR="00EF2AD9" w:rsidRPr="003F755D" w:rsidRDefault="00EF2AD9" w:rsidP="000A3C73">
            <w:pPr>
              <w:autoSpaceDE w:val="0"/>
              <w:spacing w:after="0" w:line="240" w:lineRule="auto"/>
              <w:rPr>
                <w:rFonts w:ascii="Times New Roman" w:hAnsi="Times New Roman"/>
                <w:sz w:val="20"/>
                <w:szCs w:val="20"/>
                <w:lang w:val="fr-FR"/>
              </w:rPr>
            </w:pPr>
          </w:p>
        </w:tc>
      </w:tr>
      <w:tr w:rsidR="007975B1" w:rsidRPr="00392D8D" w14:paraId="70B9EAAE" w14:textId="77777777" w:rsidTr="00340B94">
        <w:trPr>
          <w:trHeight w:val="558"/>
        </w:trPr>
        <w:tc>
          <w:tcPr>
            <w:tcW w:w="4957" w:type="dxa"/>
            <w:shd w:val="clear" w:color="auto" w:fill="auto"/>
          </w:tcPr>
          <w:p w14:paraId="3909E483" w14:textId="77777777" w:rsidR="007975B1" w:rsidRPr="00FE150C" w:rsidRDefault="007975B1"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FE150C">
              <w:rPr>
                <w:rFonts w:eastAsia="Arial Unicode MS"/>
                <w:i/>
                <w:iCs/>
                <w:color w:val="000000" w:themeColor="text1"/>
                <w:sz w:val="20"/>
                <w:szCs w:val="20"/>
                <w:shd w:val="clear" w:color="auto" w:fill="FFFFFF"/>
                <w:lang w:val="pt-BR"/>
              </w:rPr>
              <w:lastRenderedPageBreak/>
              <w:t>ANEXA IV</w:t>
            </w:r>
          </w:p>
          <w:p w14:paraId="15645E1C" w14:textId="77777777" w:rsidR="007975B1" w:rsidRPr="00FE150C" w:rsidRDefault="007975B1"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Procedura de verificare în scopul supravegherii pieței</w:t>
            </w:r>
          </w:p>
          <w:p w14:paraId="76BBF4A0" w14:textId="77777777" w:rsidR="007975B1" w:rsidRPr="00FE150C" w:rsidRDefault="007975B1" w:rsidP="007975B1">
            <w:pPr>
              <w:pStyle w:val="ti-art"/>
              <w:shd w:val="clear" w:color="auto" w:fill="FFFFFF"/>
              <w:spacing w:before="0" w:beforeAutospacing="0" w:after="0" w:afterAutospacing="0"/>
              <w:rPr>
                <w:color w:val="4472C4" w:themeColor="accent1"/>
                <w:sz w:val="20"/>
                <w:szCs w:val="20"/>
                <w:lang w:val="pt-BR"/>
              </w:rPr>
            </w:pPr>
            <w:r>
              <w:fldChar w:fldCharType="begin"/>
            </w:r>
            <w:r w:rsidRPr="00FE150C">
              <w:rPr>
                <w:lang w:val="pt-BR"/>
              </w:rPr>
              <w:instrText>HYPERLINK "https://eur-lex.europa.eu/legal-content/RO/AUTO/?uri=celex:32021R0341" \o "32021R0341: REPLACED"</w:instrText>
            </w:r>
            <w:r>
              <w:fldChar w:fldCharType="separate"/>
            </w:r>
            <w:r w:rsidRPr="00FE150C">
              <w:rPr>
                <w:rStyle w:val="Hyperlink"/>
                <w:rFonts w:eastAsia="Arial Unicode MS"/>
                <w:b/>
                <w:bCs/>
                <w:color w:val="4472C4" w:themeColor="accent1"/>
                <w:sz w:val="20"/>
                <w:szCs w:val="20"/>
                <w:lang w:val="pt-BR"/>
              </w:rPr>
              <w:t>▼M1</w:t>
            </w:r>
            <w:r>
              <w:rPr>
                <w:rStyle w:val="Hyperlink"/>
                <w:rFonts w:eastAsia="Arial Unicode MS"/>
                <w:b/>
                <w:bCs/>
                <w:color w:val="4472C4" w:themeColor="accent1"/>
                <w:sz w:val="20"/>
                <w:szCs w:val="20"/>
                <w:lang w:val="en-US"/>
              </w:rPr>
              <w:fldChar w:fldCharType="end"/>
            </w:r>
          </w:p>
          <w:p w14:paraId="34D92D6D" w14:textId="77777777"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04FBB57C" w14:textId="77777777" w:rsidR="007975B1" w:rsidRPr="00FE150C" w:rsidRDefault="007975B1" w:rsidP="007975B1">
            <w:pPr>
              <w:pStyle w:val="ti-art"/>
              <w:shd w:val="clear" w:color="auto" w:fill="FFFFFF"/>
              <w:spacing w:before="0" w:beforeAutospacing="0" w:after="0" w:afterAutospacing="0"/>
              <w:rPr>
                <w:color w:val="4472C4" w:themeColor="accent1"/>
                <w:sz w:val="20"/>
                <w:szCs w:val="20"/>
                <w:lang w:val="pt-BR"/>
              </w:rPr>
            </w:pPr>
            <w:r>
              <w:fldChar w:fldCharType="begin"/>
            </w:r>
            <w:r w:rsidRPr="00FE150C">
              <w:rPr>
                <w:lang w:val="pt-BR"/>
              </w:rPr>
              <w:instrText>HYPERLINK "https://eur-lex.europa.eu/legal-content/RO/AUTO/?uri=celex:32019R2022" \o "32019R2022"</w:instrText>
            </w:r>
            <w:r>
              <w:fldChar w:fldCharType="separate"/>
            </w:r>
            <w:r w:rsidRPr="00FE150C">
              <w:rPr>
                <w:rStyle w:val="Hyperlink"/>
                <w:rFonts w:eastAsia="Arial Unicode MS"/>
                <w:b/>
                <w:bCs/>
                <w:color w:val="4472C4" w:themeColor="accent1"/>
                <w:sz w:val="20"/>
                <w:szCs w:val="20"/>
                <w:lang w:val="pt-BR"/>
              </w:rPr>
              <w:t>▼B</w:t>
            </w:r>
            <w:r>
              <w:rPr>
                <w:rStyle w:val="Hyperlink"/>
                <w:rFonts w:eastAsia="Arial Unicode MS"/>
                <w:b/>
                <w:bCs/>
                <w:color w:val="4472C4" w:themeColor="accent1"/>
                <w:sz w:val="20"/>
                <w:szCs w:val="20"/>
                <w:lang w:val="en-US"/>
              </w:rPr>
              <w:fldChar w:fldCharType="end"/>
            </w:r>
          </w:p>
          <w:p w14:paraId="23C53584" w14:textId="77777777"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În cazul în care un model a fost conceput pentru a putea detecta faptul că este supus unei încercări (de exemplu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09C42F99" w14:textId="02566512"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fldChar w:fldCharType="begin"/>
            </w:r>
            <w:r w:rsidRPr="00FE150C">
              <w:rPr>
                <w:lang w:val="pt-BR"/>
              </w:rPr>
              <w:instrText>HYPERLINK "https://eur-lex.europa.eu/legal-content/RO/AUTO/?uri=celex:32021R0341" \o "32021R0341: REPLACED"</w:instrText>
            </w:r>
            <w:r>
              <w:fldChar w:fldCharType="separate"/>
            </w:r>
            <w:r w:rsidRPr="00FE150C">
              <w:rPr>
                <w:rStyle w:val="boldface"/>
                <w:rFonts w:eastAsia="Arial Unicode MS"/>
                <w:b/>
                <w:bCs/>
                <w:color w:val="000000" w:themeColor="text1"/>
                <w:sz w:val="20"/>
                <w:szCs w:val="20"/>
                <w:lang w:val="pt-BR"/>
              </w:rPr>
              <w:t>►M1</w:t>
            </w:r>
            <w:r>
              <w:rPr>
                <w:rStyle w:val="boldface"/>
                <w:rFonts w:eastAsia="Arial Unicode MS"/>
                <w:b/>
                <w:bCs/>
                <w:color w:val="000000" w:themeColor="text1"/>
                <w:sz w:val="20"/>
                <w:szCs w:val="20"/>
                <w:lang w:val="en-US"/>
              </w:rPr>
              <w:fldChar w:fldCharType="end"/>
            </w:r>
            <w:r w:rsidRPr="00FE150C">
              <w:rPr>
                <w:rFonts w:eastAsia="Arial Unicode MS"/>
                <w:color w:val="000000" w:themeColor="text1"/>
                <w:sz w:val="20"/>
                <w:szCs w:val="20"/>
                <w:shd w:val="clear" w:color="auto" w:fill="FFFFFF"/>
                <w:lang w:val="pt-BR"/>
              </w:rPr>
              <w:t>Ca parte a verificării</w:t>
            </w:r>
            <w:r w:rsidR="00457897" w:rsidRPr="00FE150C">
              <w:rPr>
                <w:rStyle w:val="boldface"/>
                <w:rFonts w:eastAsia="Arial Unicode MS"/>
                <w:b/>
                <w:bCs/>
                <w:color w:val="000000" w:themeColor="text1"/>
                <w:sz w:val="20"/>
                <w:szCs w:val="20"/>
                <w:lang w:val="pt-BR"/>
              </w:rPr>
              <w:t xml:space="preserve"> </w:t>
            </w:r>
            <w:r w:rsidRPr="00FE150C">
              <w:rPr>
                <w:rStyle w:val="boldface"/>
                <w:rFonts w:eastAsia="Arial Unicode MS"/>
                <w:b/>
                <w:bCs/>
                <w:color w:val="000000" w:themeColor="text1"/>
                <w:sz w:val="20"/>
                <w:szCs w:val="20"/>
                <w:lang w:val="pt-BR"/>
              </w:rPr>
              <w:t>◄</w:t>
            </w:r>
            <w:r w:rsidR="00457897" w:rsidRPr="00FE150C">
              <w:rPr>
                <w:rStyle w:val="apple-converted-space"/>
                <w:rFonts w:eastAsia="Arial Unicode MS"/>
                <w:b/>
                <w:bCs/>
                <w:color w:val="000000" w:themeColor="text1"/>
                <w:sz w:val="20"/>
                <w:szCs w:val="20"/>
                <w:lang w:val="pt-BR"/>
              </w:rPr>
              <w:t xml:space="preserve"> </w:t>
            </w:r>
            <w:r w:rsidRPr="00FE150C">
              <w:rPr>
                <w:rFonts w:eastAsia="Arial Unicode MS"/>
                <w:color w:val="000000" w:themeColor="text1"/>
                <w:sz w:val="20"/>
                <w:szCs w:val="20"/>
                <w:shd w:val="clear" w:color="auto" w:fill="FFFFFF"/>
                <w:lang w:val="pt-BR"/>
              </w:rPr>
              <w:t xml:space="preserve">conformității unui model de produs cu cerințele prevăzute în prezentul regulament în temeiul articolului 3 alineatul (2) din Directiva 2009/125/CE, pentru cerințele menționate în prezenta </w:t>
            </w:r>
            <w:r w:rsidRPr="00FE150C">
              <w:rPr>
                <w:rFonts w:eastAsia="Arial Unicode MS"/>
                <w:color w:val="000000" w:themeColor="text1"/>
                <w:sz w:val="20"/>
                <w:szCs w:val="20"/>
                <w:shd w:val="clear" w:color="auto" w:fill="FFFFFF"/>
                <w:lang w:val="pt-BR"/>
              </w:rPr>
              <w:lastRenderedPageBreak/>
              <w:t>anexă, autoritățile statelor membre aplică următoarea procedură:</w:t>
            </w:r>
          </w:p>
          <w:p w14:paraId="66BA1E36" w14:textId="77777777" w:rsidR="007975B1" w:rsidRPr="00457897" w:rsidRDefault="007975B1" w:rsidP="002D7CC6">
            <w:pPr>
              <w:pStyle w:val="ti-art"/>
              <w:numPr>
                <w:ilvl w:val="0"/>
                <w:numId w:val="51"/>
              </w:numPr>
              <w:shd w:val="clear" w:color="auto" w:fill="FFFFFF"/>
              <w:spacing w:before="0" w:beforeAutospacing="0" w:after="0" w:afterAutospacing="0"/>
              <w:jc w:val="both"/>
              <w:rPr>
                <w:i/>
                <w:iCs/>
                <w:color w:val="000000" w:themeColor="text1"/>
                <w:sz w:val="20"/>
                <w:szCs w:val="20"/>
                <w:lang w:val="en-US"/>
              </w:rPr>
            </w:pPr>
            <w:proofErr w:type="spellStart"/>
            <w:r w:rsidRPr="00457897">
              <w:rPr>
                <w:rFonts w:eastAsia="Arial Unicode MS"/>
                <w:color w:val="000000" w:themeColor="text1"/>
                <w:sz w:val="20"/>
                <w:szCs w:val="20"/>
                <w:shd w:val="clear" w:color="auto" w:fill="FFFFFF"/>
                <w:lang w:val="en-US"/>
              </w:rPr>
              <w:t>autoritățile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statelor</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membre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verifică</w:t>
            </w:r>
            <w:proofErr w:type="spellEnd"/>
            <w:r w:rsidRPr="00457897">
              <w:rPr>
                <w:rFonts w:eastAsia="Arial Unicode MS"/>
                <w:color w:val="000000" w:themeColor="text1"/>
                <w:sz w:val="20"/>
                <w:szCs w:val="20"/>
                <w:shd w:val="clear" w:color="auto" w:fill="FFFFFF"/>
                <w:lang w:val="en-US"/>
              </w:rPr>
              <w:t xml:space="preserve"> o </w:t>
            </w:r>
            <w:proofErr w:type="spellStart"/>
            <w:r w:rsidRPr="00457897">
              <w:rPr>
                <w:rFonts w:eastAsia="Arial Unicode MS"/>
                <w:color w:val="000000" w:themeColor="text1"/>
                <w:sz w:val="20"/>
                <w:szCs w:val="20"/>
                <w:shd w:val="clear" w:color="auto" w:fill="FFFFFF"/>
                <w:lang w:val="en-US"/>
              </w:rPr>
              <w:t>singură</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unitate</w:t>
            </w:r>
            <w:proofErr w:type="spellEnd"/>
            <w:r w:rsidRPr="00457897">
              <w:rPr>
                <w:rFonts w:eastAsia="Arial Unicode MS"/>
                <w:color w:val="000000" w:themeColor="text1"/>
                <w:sz w:val="20"/>
                <w:szCs w:val="20"/>
                <w:shd w:val="clear" w:color="auto" w:fill="FFFFFF"/>
                <w:lang w:val="en-US"/>
              </w:rPr>
              <w:t xml:space="preserve"> din </w:t>
            </w:r>
            <w:proofErr w:type="spellStart"/>
            <w:r w:rsidRPr="00457897">
              <w:rPr>
                <w:rFonts w:eastAsia="Arial Unicode MS"/>
                <w:color w:val="000000" w:themeColor="text1"/>
                <w:sz w:val="20"/>
                <w:szCs w:val="20"/>
                <w:shd w:val="clear" w:color="auto" w:fill="FFFFFF"/>
                <w:lang w:val="en-US"/>
              </w:rPr>
              <w:t>modelul</w:t>
            </w:r>
            <w:proofErr w:type="spellEnd"/>
            <w:r w:rsidRPr="00457897">
              <w:rPr>
                <w:rFonts w:eastAsia="Arial Unicode MS"/>
                <w:color w:val="000000" w:themeColor="text1"/>
                <w:sz w:val="20"/>
                <w:szCs w:val="20"/>
                <w:shd w:val="clear" w:color="auto" w:fill="FFFFFF"/>
                <w:lang w:val="en-US"/>
              </w:rPr>
              <w:t xml:space="preserve"> </w:t>
            </w:r>
            <w:proofErr w:type="spellStart"/>
            <w:proofErr w:type="gramStart"/>
            <w:r w:rsidRPr="00457897">
              <w:rPr>
                <w:rFonts w:eastAsia="Arial Unicode MS"/>
                <w:color w:val="000000" w:themeColor="text1"/>
                <w:sz w:val="20"/>
                <w:szCs w:val="20"/>
                <w:shd w:val="clear" w:color="auto" w:fill="FFFFFF"/>
                <w:lang w:val="en-US"/>
              </w:rPr>
              <w:t>respectiv</w:t>
            </w:r>
            <w:proofErr w:type="spellEnd"/>
            <w:r w:rsidRPr="00457897">
              <w:rPr>
                <w:rFonts w:eastAsia="Arial Unicode MS"/>
                <w:color w:val="000000" w:themeColor="text1"/>
                <w:sz w:val="20"/>
                <w:szCs w:val="20"/>
                <w:shd w:val="clear" w:color="auto" w:fill="FFFFFF"/>
                <w:lang w:val="en-US"/>
              </w:rPr>
              <w:t>;</w:t>
            </w:r>
            <w:proofErr w:type="gramEnd"/>
          </w:p>
          <w:p w14:paraId="300CCE90" w14:textId="77777777" w:rsidR="007975B1" w:rsidRPr="00FE150C" w:rsidRDefault="007975B1" w:rsidP="002D7CC6">
            <w:pPr>
              <w:pStyle w:val="ti-art"/>
              <w:numPr>
                <w:ilvl w:val="0"/>
                <w:numId w:val="51"/>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modelul este considerat conform cu cerințele aplicabile dacă:</w:t>
            </w:r>
          </w:p>
          <w:p w14:paraId="7DCF42FD" w14:textId="77777777" w:rsidR="007975B1" w:rsidRPr="00FE150C" w:rsidRDefault="007975B1" w:rsidP="002D7CC6">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valorile indicate în documentația tehnică în conformitate cu punctul 2 din anexa IV la Directiva 2009/125/CE (valorile declarate) și, după caz, valorile utilizate pentru a calcula aceste valori nu sunt mai avantajoase pentru producător, pentru importator sau pentru reprezentantul autorizat decât rezultatele măsurătorilor corespunzătoare efectuate în conformitate cu litera (g) de la punctul menționat și</w:t>
            </w:r>
          </w:p>
          <w:p w14:paraId="38F29235" w14:textId="77777777" w:rsidR="007975B1" w:rsidRPr="00FE150C" w:rsidRDefault="007975B1" w:rsidP="002D7CC6">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pentru importator sau pentru reprezentantul autorizat decât valorile declarate și</w:t>
            </w:r>
          </w:p>
          <w:p w14:paraId="3E5893C9" w14:textId="77777777" w:rsidR="007975B1" w:rsidRPr="00FE150C" w:rsidRDefault="007975B1" w:rsidP="002D7CC6">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atunci când autoritățile statelor membre verifică unitatea din model respectivă, ele constată că producătorul, importatorul sau reprezentantul autorizat a instituit un sistem care respectă cerințele articolului 6 al doilea paragraf și</w:t>
            </w:r>
          </w:p>
          <w:p w14:paraId="5D2B496F" w14:textId="453B4F44" w:rsidR="007975B1" w:rsidRPr="007975B1" w:rsidRDefault="007975B1" w:rsidP="007975B1">
            <w:pPr>
              <w:pStyle w:val="ti-art"/>
              <w:shd w:val="clear" w:color="auto" w:fill="FFFFFF"/>
              <w:spacing w:before="0" w:beforeAutospacing="0" w:after="0" w:afterAutospacing="0"/>
              <w:ind w:left="1080"/>
              <w:rPr>
                <w:i/>
                <w:iCs/>
                <w:color w:val="4472C4" w:themeColor="accent1"/>
                <w:sz w:val="20"/>
                <w:szCs w:val="20"/>
                <w:lang w:val="en-US"/>
              </w:rPr>
            </w:pPr>
            <w:r>
              <w:fldChar w:fldCharType="begin"/>
            </w:r>
            <w:r>
              <w:instrText>HYPERLINK "https://eur-lex.europa.eu/legal-content/RO/AUTO/?uri=celex:32021R0341" \o "32021R0341: REPLACED"</w:instrText>
            </w:r>
            <w:r>
              <w:fldChar w:fldCharType="separate"/>
            </w:r>
            <w:r w:rsidRPr="007975B1">
              <w:rPr>
                <w:rStyle w:val="Hyperlink"/>
                <w:rFonts w:eastAsia="Arial Unicode MS"/>
                <w:b/>
                <w:bCs/>
                <w:color w:val="4472C4" w:themeColor="accent1"/>
                <w:sz w:val="20"/>
                <w:szCs w:val="20"/>
              </w:rPr>
              <w:t>▼M1</w:t>
            </w:r>
            <w:r>
              <w:rPr>
                <w:rStyle w:val="Hyperlink"/>
                <w:rFonts w:eastAsia="Arial Unicode MS"/>
                <w:b/>
                <w:bCs/>
                <w:color w:val="4472C4" w:themeColor="accent1"/>
                <w:sz w:val="20"/>
                <w:szCs w:val="20"/>
              </w:rPr>
              <w:fldChar w:fldCharType="end"/>
            </w:r>
          </w:p>
          <w:p w14:paraId="1A828D07" w14:textId="77777777" w:rsidR="007975B1" w:rsidRPr="00FE150C" w:rsidRDefault="007975B1" w:rsidP="002D7CC6">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atunci când autoritățile statelor membre verifică unitatea din model respectivă, ele constată că aceasta respectă cerințele de la articolul 6 al treilea paragraf, cerințele privind programul de la punctul 1, cerințele privind utilizarea eficientă a resurselor de la punctul 5 și cerințele privind informațiile de la punctul 6 din anexa II; și</w:t>
            </w:r>
          </w:p>
          <w:p w14:paraId="788608BA" w14:textId="267B1449" w:rsidR="007975B1" w:rsidRPr="007975B1" w:rsidRDefault="007975B1" w:rsidP="007975B1">
            <w:pPr>
              <w:pStyle w:val="ti-art"/>
              <w:shd w:val="clear" w:color="auto" w:fill="FFFFFF"/>
              <w:spacing w:before="0" w:beforeAutospacing="0" w:after="0" w:afterAutospacing="0"/>
              <w:ind w:left="1080"/>
              <w:rPr>
                <w:i/>
                <w:iCs/>
                <w:color w:val="4472C4" w:themeColor="accent1"/>
                <w:sz w:val="20"/>
                <w:szCs w:val="20"/>
                <w:lang w:val="en-US"/>
              </w:rPr>
            </w:pPr>
            <w:r>
              <w:fldChar w:fldCharType="begin"/>
            </w:r>
            <w:r>
              <w:instrText>HYPERLINK "https://eur-lex.europa.eu/legal-content/RO/AUTO/?uri=celex:32019R2022" \o "32019R2022"</w:instrText>
            </w:r>
            <w:r>
              <w:fldChar w:fldCharType="separate"/>
            </w:r>
            <w:r w:rsidRPr="007975B1">
              <w:rPr>
                <w:rStyle w:val="Hyperlink"/>
                <w:rFonts w:eastAsia="Arial Unicode MS"/>
                <w:b/>
                <w:bCs/>
                <w:color w:val="4472C4" w:themeColor="accent1"/>
                <w:sz w:val="20"/>
                <w:szCs w:val="20"/>
              </w:rPr>
              <w:t>▼B</w:t>
            </w:r>
            <w:r>
              <w:rPr>
                <w:rStyle w:val="Hyperlink"/>
                <w:rFonts w:eastAsia="Arial Unicode MS"/>
                <w:b/>
                <w:bCs/>
                <w:color w:val="4472C4" w:themeColor="accent1"/>
                <w:sz w:val="20"/>
                <w:szCs w:val="20"/>
              </w:rPr>
              <w:fldChar w:fldCharType="end"/>
            </w:r>
          </w:p>
          <w:p w14:paraId="16C1CF38" w14:textId="705E8E49" w:rsidR="007975B1" w:rsidRPr="00FE150C" w:rsidRDefault="007975B1" w:rsidP="002D7CC6">
            <w:pPr>
              <w:pStyle w:val="ti-art"/>
              <w:numPr>
                <w:ilvl w:val="0"/>
                <w:numId w:val="52"/>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atunci când autoritățile statelor membre testează unitatea care reprezintă modelul, valorile determinate (valorile parametrilor relevanți, măsurate în cadrul testului, și valorile calculate pe baza </w:t>
            </w:r>
            <w:r w:rsidRPr="00FE150C">
              <w:rPr>
                <w:rFonts w:eastAsia="Arial Unicode MS"/>
                <w:color w:val="000000" w:themeColor="text1"/>
                <w:sz w:val="20"/>
                <w:szCs w:val="20"/>
                <w:shd w:val="clear" w:color="auto" w:fill="FFFFFF"/>
                <w:lang w:val="pt-BR"/>
              </w:rPr>
              <w:lastRenderedPageBreak/>
              <w:t>acestor măsurători) respectă toleranțele de verificare respective, astfel cum sunt precizate în tabelul 1;</w:t>
            </w:r>
          </w:p>
          <w:p w14:paraId="2FCA83DE" w14:textId="7EF75AF2" w:rsidR="007975B1" w:rsidRPr="00FE150C" w:rsidRDefault="007975B1" w:rsidP="002D7CC6">
            <w:pPr>
              <w:pStyle w:val="ti-art"/>
              <w:numPr>
                <w:ilvl w:val="0"/>
                <w:numId w:val="5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dacă nu se obțin rezultatele menționate la punctul 2 litera (a), (b), (c) sau (d), modelul și toate modelele echivalente trebuie considerate neconforme cu prezentul regulament;</w:t>
            </w:r>
          </w:p>
          <w:p w14:paraId="71310059" w14:textId="748CD767" w:rsidR="007975B1" w:rsidRPr="00FE150C" w:rsidRDefault="007975B1" w:rsidP="002D7CC6">
            <w:pPr>
              <w:pStyle w:val="ti-art"/>
              <w:numPr>
                <w:ilvl w:val="0"/>
                <w:numId w:val="5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dacă nu se obține rezultatul menționat la punctul 2 litera (e), autoritățile statelor membre selectează pentru încercare trei unități suplimentare din același model. Ca alternativă, cele trei unități suplimentare selectate pot fi dintr-unul sau mai multe modele echivalente;</w:t>
            </w:r>
          </w:p>
          <w:p w14:paraId="497395B5" w14:textId="30E81054" w:rsidR="007975B1" w:rsidRPr="00FE150C" w:rsidRDefault="007975B1" w:rsidP="002D7CC6">
            <w:pPr>
              <w:pStyle w:val="ti-art"/>
              <w:numPr>
                <w:ilvl w:val="0"/>
                <w:numId w:val="5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modelul este considerat conform cu cerințele aplicabile dacă, pentru aceste trei unități, media aritmetică a valorilor obținute este conformă cu toleranțele de verificare respective indicate în tabelul 1;</w:t>
            </w:r>
          </w:p>
          <w:p w14:paraId="34B12454" w14:textId="69AB3862" w:rsidR="007975B1" w:rsidRPr="00FE150C" w:rsidRDefault="007975B1" w:rsidP="002D7CC6">
            <w:pPr>
              <w:pStyle w:val="ti-art"/>
              <w:numPr>
                <w:ilvl w:val="0"/>
                <w:numId w:val="53"/>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dacă nu se obține rezultatul menționat la punctul 5, modelul și toate modelele echivalente trebuie considerate neconforme cu prezentul regulament;</w:t>
            </w:r>
          </w:p>
          <w:p w14:paraId="09D48327" w14:textId="356DE91F" w:rsidR="007975B1" w:rsidRPr="007975B1" w:rsidRDefault="007975B1" w:rsidP="007975B1">
            <w:pPr>
              <w:pStyle w:val="ti-art"/>
              <w:shd w:val="clear" w:color="auto" w:fill="FFFFFF"/>
              <w:spacing w:before="0" w:beforeAutospacing="0" w:after="0" w:afterAutospacing="0"/>
              <w:ind w:left="360"/>
              <w:rPr>
                <w:i/>
                <w:iCs/>
                <w:color w:val="4472C4" w:themeColor="accent1"/>
                <w:sz w:val="20"/>
                <w:szCs w:val="20"/>
                <w:lang w:val="en-US"/>
              </w:rPr>
            </w:pPr>
            <w:r>
              <w:fldChar w:fldCharType="begin"/>
            </w:r>
            <w:r>
              <w:instrText>HYPERLINK "https://eur-lex.europa.eu/legal-content/RO/AUTO/?uri=celex:32021R0341" \o "32021R0341: REPLACED"</w:instrText>
            </w:r>
            <w:r>
              <w:fldChar w:fldCharType="separate"/>
            </w:r>
            <w:r w:rsidRPr="007975B1">
              <w:rPr>
                <w:rStyle w:val="Hyperlink"/>
                <w:rFonts w:eastAsia="Arial Unicode MS"/>
                <w:b/>
                <w:bCs/>
                <w:color w:val="4472C4" w:themeColor="accent1"/>
                <w:sz w:val="20"/>
                <w:szCs w:val="20"/>
              </w:rPr>
              <w:t>▼M1</w:t>
            </w:r>
            <w:r>
              <w:rPr>
                <w:rStyle w:val="Hyperlink"/>
                <w:rFonts w:eastAsia="Arial Unicode MS"/>
                <w:b/>
                <w:bCs/>
                <w:color w:val="4472C4" w:themeColor="accent1"/>
                <w:sz w:val="20"/>
                <w:szCs w:val="20"/>
              </w:rPr>
              <w:fldChar w:fldCharType="end"/>
            </w:r>
          </w:p>
          <w:p w14:paraId="2E75769B" w14:textId="08892ADB" w:rsidR="007975B1" w:rsidRPr="00457897" w:rsidRDefault="007975B1" w:rsidP="002D7CC6">
            <w:pPr>
              <w:pStyle w:val="ti-art"/>
              <w:numPr>
                <w:ilvl w:val="0"/>
                <w:numId w:val="53"/>
              </w:numPr>
              <w:shd w:val="clear" w:color="auto" w:fill="FFFFFF"/>
              <w:spacing w:before="0" w:beforeAutospacing="0" w:after="0" w:afterAutospacing="0"/>
              <w:jc w:val="both"/>
              <w:rPr>
                <w:i/>
                <w:iCs/>
                <w:color w:val="000000" w:themeColor="text1"/>
                <w:sz w:val="20"/>
                <w:szCs w:val="20"/>
                <w:lang w:val="en-US"/>
              </w:rPr>
            </w:pPr>
            <w:proofErr w:type="spellStart"/>
            <w:r w:rsidRPr="00457897">
              <w:rPr>
                <w:rFonts w:eastAsia="Arial Unicode MS"/>
                <w:color w:val="000000" w:themeColor="text1"/>
                <w:sz w:val="20"/>
                <w:szCs w:val="20"/>
                <w:shd w:val="clear" w:color="auto" w:fill="FFFFFF"/>
                <w:lang w:val="en-US"/>
              </w:rPr>
              <w:t>Imediat</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după</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adoptarea</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unei</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decizii</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privind</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neconformitatea</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modelului</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potrivit</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punctului</w:t>
            </w:r>
            <w:proofErr w:type="spellEnd"/>
            <w:r w:rsidRPr="00457897">
              <w:rPr>
                <w:rFonts w:eastAsia="Arial Unicode MS"/>
                <w:color w:val="000000" w:themeColor="text1"/>
                <w:sz w:val="20"/>
                <w:szCs w:val="20"/>
                <w:shd w:val="clear" w:color="auto" w:fill="FFFFFF"/>
                <w:lang w:val="en-US"/>
              </w:rPr>
              <w:t xml:space="preserve"> 3, 6 </w:t>
            </w:r>
            <w:proofErr w:type="spellStart"/>
            <w:r w:rsidRPr="00457897">
              <w:rPr>
                <w:rFonts w:eastAsia="Arial Unicode MS"/>
                <w:color w:val="000000" w:themeColor="text1"/>
                <w:sz w:val="20"/>
                <w:szCs w:val="20"/>
                <w:shd w:val="clear" w:color="auto" w:fill="FFFFFF"/>
                <w:lang w:val="en-US"/>
              </w:rPr>
              <w:t>sau</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celui</w:t>
            </w:r>
            <w:proofErr w:type="spellEnd"/>
            <w:r w:rsidRPr="00457897">
              <w:rPr>
                <w:rFonts w:eastAsia="Arial Unicode MS"/>
                <w:color w:val="000000" w:themeColor="text1"/>
                <w:sz w:val="20"/>
                <w:szCs w:val="20"/>
                <w:shd w:val="clear" w:color="auto" w:fill="FFFFFF"/>
                <w:lang w:val="en-US"/>
              </w:rPr>
              <w:t xml:space="preserve"> de al </w:t>
            </w:r>
            <w:proofErr w:type="spellStart"/>
            <w:r w:rsidRPr="00457897">
              <w:rPr>
                <w:rFonts w:eastAsia="Arial Unicode MS"/>
                <w:color w:val="000000" w:themeColor="text1"/>
                <w:sz w:val="20"/>
                <w:szCs w:val="20"/>
                <w:shd w:val="clear" w:color="auto" w:fill="FFFFFF"/>
                <w:lang w:val="en-US"/>
              </w:rPr>
              <w:t>doilea</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paragraf</w:t>
            </w:r>
            <w:proofErr w:type="spellEnd"/>
            <w:r w:rsidRPr="00457897">
              <w:rPr>
                <w:rFonts w:eastAsia="Arial Unicode MS"/>
                <w:color w:val="000000" w:themeColor="text1"/>
                <w:sz w:val="20"/>
                <w:szCs w:val="20"/>
                <w:shd w:val="clear" w:color="auto" w:fill="FFFFFF"/>
                <w:lang w:val="en-US"/>
              </w:rPr>
              <w:t xml:space="preserve"> din </w:t>
            </w:r>
            <w:proofErr w:type="spellStart"/>
            <w:r w:rsidRPr="00457897">
              <w:rPr>
                <w:rFonts w:eastAsia="Arial Unicode MS"/>
                <w:color w:val="000000" w:themeColor="text1"/>
                <w:sz w:val="20"/>
                <w:szCs w:val="20"/>
                <w:shd w:val="clear" w:color="auto" w:fill="FFFFFF"/>
                <w:lang w:val="en-US"/>
              </w:rPr>
              <w:t>prezenta</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anexă</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autoritățile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statului</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membru</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în</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cauză</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furnizează</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autorităților</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celorlalte</w:t>
            </w:r>
            <w:proofErr w:type="spellEnd"/>
            <w:r w:rsidRPr="00457897">
              <w:rPr>
                <w:rFonts w:eastAsia="Arial Unicode MS"/>
                <w:color w:val="000000" w:themeColor="text1"/>
                <w:sz w:val="20"/>
                <w:szCs w:val="20"/>
                <w:shd w:val="clear" w:color="auto" w:fill="FFFFFF"/>
                <w:lang w:val="en-US"/>
              </w:rPr>
              <w:t xml:space="preserve"> state </w:t>
            </w:r>
            <w:proofErr w:type="spellStart"/>
            <w:r w:rsidRPr="00457897">
              <w:rPr>
                <w:rFonts w:eastAsia="Arial Unicode MS"/>
                <w:color w:val="000000" w:themeColor="text1"/>
                <w:sz w:val="20"/>
                <w:szCs w:val="20"/>
                <w:shd w:val="clear" w:color="auto" w:fill="FFFFFF"/>
                <w:lang w:val="en-US"/>
              </w:rPr>
              <w:t>membre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și</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Comisiei</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toate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informațiile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relevante</w:t>
            </w:r>
            <w:proofErr w:type="spellEnd"/>
            <w:r w:rsidRPr="00457897">
              <w:rPr>
                <w:rFonts w:eastAsia="Arial Unicode MS"/>
                <w:color w:val="000000" w:themeColor="text1"/>
                <w:sz w:val="20"/>
                <w:szCs w:val="20"/>
                <w:shd w:val="clear" w:color="auto" w:fill="FFFFFF"/>
                <w:lang w:val="en-US"/>
              </w:rPr>
              <w:t>.</w:t>
            </w:r>
          </w:p>
          <w:p w14:paraId="6DDA5F3E" w14:textId="53889BC6" w:rsidR="007975B1" w:rsidRPr="00FE150C" w:rsidRDefault="007975B1" w:rsidP="007975B1">
            <w:pPr>
              <w:pStyle w:val="ti-art"/>
              <w:shd w:val="clear" w:color="auto" w:fill="FFFFFF"/>
              <w:spacing w:before="0" w:beforeAutospacing="0" w:after="0" w:afterAutospacing="0"/>
              <w:ind w:left="360"/>
              <w:rPr>
                <w:color w:val="4472C4" w:themeColor="accent1"/>
                <w:sz w:val="20"/>
                <w:szCs w:val="20"/>
                <w:lang w:val="pt-BR"/>
              </w:rPr>
            </w:pPr>
            <w:hyperlink r:id="rId18" w:tooltip="32019R2022" w:history="1">
              <w:r w:rsidRPr="00FE150C">
                <w:rPr>
                  <w:rStyle w:val="Hyperlink"/>
                  <w:rFonts w:eastAsia="Arial Unicode MS"/>
                  <w:b/>
                  <w:bCs/>
                  <w:color w:val="4472C4" w:themeColor="accent1"/>
                  <w:sz w:val="20"/>
                  <w:szCs w:val="20"/>
                  <w:lang w:val="pt-BR"/>
                </w:rPr>
                <w:t>▼B</w:t>
              </w:r>
            </w:hyperlink>
          </w:p>
          <w:p w14:paraId="5AC19BD5" w14:textId="6F0DFB46"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Autoritățile statelor membre utilizează metodele de măsurare și de calcul stabilite în anexa III.</w:t>
            </w:r>
          </w:p>
          <w:p w14:paraId="5E7D6A0F" w14:textId="6E950C28" w:rsidR="007975B1" w:rsidRPr="00FE150C" w:rsidRDefault="007975B1" w:rsidP="00457897">
            <w:pPr>
              <w:pStyle w:val="ti-art"/>
              <w:shd w:val="clear" w:color="auto" w:fill="FFFFFF"/>
              <w:spacing w:before="0" w:beforeAutospacing="0" w:after="0" w:afterAutospacing="0"/>
              <w:jc w:val="both"/>
              <w:rPr>
                <w:i/>
                <w:iCs/>
                <w:color w:val="000000" w:themeColor="text1"/>
                <w:sz w:val="20"/>
                <w:szCs w:val="20"/>
                <w:lang w:val="pt-BR"/>
              </w:rPr>
            </w:pPr>
            <w:r w:rsidRPr="00FE150C">
              <w:rPr>
                <w:rFonts w:eastAsia="Arial Unicode MS"/>
                <w:color w:val="000000" w:themeColor="text1"/>
                <w:sz w:val="20"/>
                <w:szCs w:val="20"/>
                <w:shd w:val="clear" w:color="auto" w:fill="FFFFFF"/>
                <w:lang w:val="pt-BR"/>
              </w:rPr>
              <w:t>Autoritățile statelor membre aplică numai toleranțele de verificare stabilite în tabelul 1 și utilizează doar procedura descrisă la punctele 1-7 pentru cerințele menționate în prezenta anexă. Pentru parametrii din tabelul 1 nu se aplică alte toleranțe, cum ar fi cele stabilite în standardele armonizate sau în orice altă metodă de măsurare.</w:t>
            </w:r>
          </w:p>
          <w:p w14:paraId="25055E7A" w14:textId="584BC294" w:rsidR="007975B1" w:rsidRPr="00457897" w:rsidRDefault="007975B1" w:rsidP="007975B1">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rPr>
            </w:pPr>
            <w:r w:rsidRPr="00457897">
              <w:rPr>
                <w:rFonts w:eastAsia="Arial Unicode MS"/>
                <w:b/>
                <w:bCs/>
                <w:i/>
                <w:iCs/>
                <w:color w:val="000000" w:themeColor="text1"/>
                <w:sz w:val="20"/>
                <w:szCs w:val="20"/>
                <w:shd w:val="clear" w:color="auto" w:fill="FFFFFF"/>
              </w:rPr>
              <w:t>Tabelul 1</w:t>
            </w:r>
          </w:p>
          <w:p w14:paraId="08189695" w14:textId="1D73121B" w:rsidR="007975B1" w:rsidRPr="00457897" w:rsidRDefault="007975B1" w:rsidP="007975B1">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457897">
              <w:rPr>
                <w:rFonts w:eastAsia="Arial Unicode MS"/>
                <w:b/>
                <w:bCs/>
                <w:color w:val="000000" w:themeColor="text1"/>
                <w:sz w:val="20"/>
                <w:szCs w:val="20"/>
                <w:shd w:val="clear" w:color="auto" w:fill="FFFFFF"/>
              </w:rPr>
              <w:t>Toleranțe de verificare</w:t>
            </w:r>
          </w:p>
          <w:tbl>
            <w:tblPr>
              <w:tblStyle w:val="TableGrid"/>
              <w:tblW w:w="0" w:type="auto"/>
              <w:tblLayout w:type="fixed"/>
              <w:tblLook w:val="04A0" w:firstRow="1" w:lastRow="0" w:firstColumn="1" w:lastColumn="0" w:noHBand="0" w:noVBand="1"/>
            </w:tblPr>
            <w:tblGrid>
              <w:gridCol w:w="1577"/>
              <w:gridCol w:w="3154"/>
            </w:tblGrid>
            <w:tr w:rsidR="00457897" w:rsidRPr="00457897" w14:paraId="566735C5" w14:textId="77777777" w:rsidTr="002F4B6C">
              <w:tc>
                <w:tcPr>
                  <w:tcW w:w="1577" w:type="dxa"/>
                </w:tcPr>
                <w:p w14:paraId="58383A27" w14:textId="0A5E9A98" w:rsidR="007975B1" w:rsidRPr="00457897"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457897">
                    <w:rPr>
                      <w:rFonts w:eastAsia="Arial Unicode MS"/>
                      <w:b/>
                      <w:bCs/>
                      <w:color w:val="000000" w:themeColor="text1"/>
                      <w:sz w:val="20"/>
                      <w:szCs w:val="20"/>
                      <w:shd w:val="clear" w:color="auto" w:fill="FFFFFF"/>
                    </w:rPr>
                    <w:t>Parametru</w:t>
                  </w:r>
                </w:p>
              </w:tc>
              <w:tc>
                <w:tcPr>
                  <w:tcW w:w="3154" w:type="dxa"/>
                </w:tcPr>
                <w:p w14:paraId="437ABB10" w14:textId="6C886080" w:rsidR="007975B1" w:rsidRPr="00457897"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457897">
                    <w:rPr>
                      <w:rFonts w:eastAsia="Arial Unicode MS"/>
                      <w:b/>
                      <w:bCs/>
                      <w:color w:val="000000" w:themeColor="text1"/>
                      <w:sz w:val="20"/>
                      <w:szCs w:val="20"/>
                      <w:shd w:val="clear" w:color="auto" w:fill="FFFFFF"/>
                    </w:rPr>
                    <w:t>Toleranțe de verificare</w:t>
                  </w:r>
                </w:p>
              </w:tc>
            </w:tr>
            <w:tr w:rsidR="00457897" w:rsidRPr="00FE150C" w14:paraId="6DA2A905" w14:textId="77777777" w:rsidTr="00A852F1">
              <w:tc>
                <w:tcPr>
                  <w:tcW w:w="1577" w:type="dxa"/>
                </w:tcPr>
                <w:p w14:paraId="5086B070" w14:textId="16B82FEA" w:rsidR="007975B1" w:rsidRPr="00FE150C"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Consumul de energie al programului eco (EPEC)</w:t>
                  </w:r>
                </w:p>
              </w:tc>
              <w:tc>
                <w:tcPr>
                  <w:tcW w:w="3154" w:type="dxa"/>
                </w:tcPr>
                <w:p w14:paraId="5869CB21" w14:textId="7148E975" w:rsidR="007975B1" w:rsidRPr="00FE150C"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Valoarea obținută</w:t>
                  </w:r>
                  <w:r w:rsidR="00457897" w:rsidRPr="00FE150C">
                    <w:rPr>
                      <w:rFonts w:eastAsia="Arial Unicode MS"/>
                      <w:color w:val="000000" w:themeColor="text1"/>
                      <w:sz w:val="20"/>
                      <w:szCs w:val="20"/>
                      <w:shd w:val="clear" w:color="auto" w:fill="FFFFFF"/>
                      <w:lang w:val="pt-BR"/>
                    </w:rPr>
                    <w:t xml:space="preserve"> </w:t>
                  </w:r>
                  <w:hyperlink r:id="rId19"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pentru EPEC cu mai mult de 5</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p>
              </w:tc>
            </w:tr>
            <w:tr w:rsidR="00457897" w:rsidRPr="00FE150C" w14:paraId="09DC6560" w14:textId="77777777" w:rsidTr="004B481D">
              <w:tc>
                <w:tcPr>
                  <w:tcW w:w="1577" w:type="dxa"/>
                </w:tcPr>
                <w:p w14:paraId="143B2492" w14:textId="505CC8D5" w:rsidR="007975B1" w:rsidRPr="00FE150C"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Consumul de apă al programului eco (EPWC)</w:t>
                  </w:r>
                </w:p>
              </w:tc>
              <w:tc>
                <w:tcPr>
                  <w:tcW w:w="3154" w:type="dxa"/>
                </w:tcPr>
                <w:p w14:paraId="04B0B355" w14:textId="0802AE16" w:rsidR="007975B1" w:rsidRPr="00FE150C"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Valoarea obținută</w:t>
                  </w:r>
                  <w:r w:rsidR="00457897" w:rsidRPr="00FE150C">
                    <w:rPr>
                      <w:rFonts w:eastAsia="Arial Unicode MS"/>
                      <w:color w:val="000000" w:themeColor="text1"/>
                      <w:sz w:val="20"/>
                      <w:szCs w:val="20"/>
                      <w:shd w:val="clear" w:color="auto" w:fill="FFFFFF"/>
                      <w:lang w:val="pt-BR"/>
                    </w:rPr>
                    <w:t xml:space="preserve"> </w:t>
                  </w:r>
                  <w:hyperlink r:id="rId20"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pentru EPWC cu mai mult de 5</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p>
              </w:tc>
            </w:tr>
            <w:tr w:rsidR="00457897" w:rsidRPr="00FE150C" w14:paraId="682C8554" w14:textId="77777777" w:rsidTr="004B481D">
              <w:tc>
                <w:tcPr>
                  <w:tcW w:w="1577" w:type="dxa"/>
                </w:tcPr>
                <w:p w14:paraId="7D9F844A" w14:textId="1BFD7B08" w:rsidR="007975B1" w:rsidRPr="00FE150C"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Indicele de performanță a curățării (I</w:t>
                  </w:r>
                  <w:r w:rsidRPr="00FE150C">
                    <w:rPr>
                      <w:rStyle w:val="subscript"/>
                      <w:rFonts w:eastAsia="Arial Unicode MS"/>
                      <w:color w:val="000000" w:themeColor="text1"/>
                      <w:sz w:val="20"/>
                      <w:szCs w:val="20"/>
                      <w:vertAlign w:val="subscript"/>
                      <w:lang w:val="pt-BR"/>
                    </w:rPr>
                    <w:t>C</w:t>
                  </w:r>
                  <w:r w:rsidRPr="00FE150C">
                    <w:rPr>
                      <w:rFonts w:eastAsia="Arial Unicode MS"/>
                      <w:color w:val="000000" w:themeColor="text1"/>
                      <w:sz w:val="20"/>
                      <w:szCs w:val="20"/>
                      <w:shd w:val="clear" w:color="auto" w:fill="FFFFFF"/>
                      <w:lang w:val="pt-BR"/>
                    </w:rPr>
                    <w:t>)</w:t>
                  </w:r>
                </w:p>
              </w:tc>
              <w:tc>
                <w:tcPr>
                  <w:tcW w:w="3154" w:type="dxa"/>
                </w:tcPr>
                <w:p w14:paraId="6BA30610" w14:textId="124D20C0" w:rsidR="007975B1" w:rsidRPr="00FE150C" w:rsidRDefault="007975B1"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Valoarea obținută</w:t>
                  </w:r>
                  <w:r w:rsidR="00457897" w:rsidRPr="00FE150C">
                    <w:rPr>
                      <w:rFonts w:eastAsia="Arial Unicode MS"/>
                      <w:color w:val="000000" w:themeColor="text1"/>
                      <w:sz w:val="20"/>
                      <w:szCs w:val="20"/>
                      <w:shd w:val="clear" w:color="auto" w:fill="FFFFFF"/>
                      <w:lang w:val="pt-BR"/>
                    </w:rPr>
                    <w:t xml:space="preserve"> </w:t>
                  </w:r>
                  <w:hyperlink r:id="rId21"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fie inferioară valorii declarate pentru I</w:t>
                  </w:r>
                  <w:r w:rsidRPr="00FE150C">
                    <w:rPr>
                      <w:rStyle w:val="subscript"/>
                      <w:rFonts w:eastAsia="Arial Unicode MS"/>
                      <w:color w:val="000000" w:themeColor="text1"/>
                      <w:sz w:val="20"/>
                      <w:szCs w:val="20"/>
                      <w:vertAlign w:val="subscript"/>
                      <w:lang w:val="pt-BR"/>
                    </w:rPr>
                    <w:t>C</w:t>
                  </w:r>
                  <w:r w:rsidR="00457897" w:rsidRPr="00FE150C">
                    <w:rPr>
                      <w:rStyle w:val="apple-converted-space"/>
                      <w:rFonts w:eastAsia="Arial Unicode MS"/>
                      <w:shd w:val="clear" w:color="auto" w:fill="FFFFFF"/>
                      <w:lang w:val="pt-BR"/>
                    </w:rPr>
                    <w:t xml:space="preserve"> </w:t>
                  </w:r>
                  <w:r w:rsidRPr="00FE150C">
                    <w:rPr>
                      <w:rFonts w:eastAsia="Arial Unicode MS"/>
                      <w:color w:val="000000" w:themeColor="text1"/>
                      <w:sz w:val="20"/>
                      <w:szCs w:val="20"/>
                      <w:shd w:val="clear" w:color="auto" w:fill="FFFFFF"/>
                      <w:lang w:val="pt-BR"/>
                    </w:rPr>
                    <w:t>cu mai mult de 14</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p>
              </w:tc>
            </w:tr>
            <w:tr w:rsidR="00457897" w:rsidRPr="00FE150C" w14:paraId="54C2F486" w14:textId="77777777" w:rsidTr="004B481D">
              <w:tc>
                <w:tcPr>
                  <w:tcW w:w="1577" w:type="dxa"/>
                </w:tcPr>
                <w:p w14:paraId="64341F09" w14:textId="2D84E947"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Indicele de performanță a uscării (I</w:t>
                  </w:r>
                  <w:r w:rsidRPr="00FE150C">
                    <w:rPr>
                      <w:rStyle w:val="subscript"/>
                      <w:rFonts w:eastAsia="Arial Unicode MS"/>
                      <w:color w:val="000000" w:themeColor="text1"/>
                      <w:sz w:val="20"/>
                      <w:szCs w:val="20"/>
                      <w:vertAlign w:val="subscript"/>
                      <w:lang w:val="pt-BR"/>
                    </w:rPr>
                    <w:t>D</w:t>
                  </w:r>
                  <w:r w:rsidRPr="00FE150C">
                    <w:rPr>
                      <w:rFonts w:eastAsia="Arial Unicode MS"/>
                      <w:color w:val="000000" w:themeColor="text1"/>
                      <w:sz w:val="20"/>
                      <w:szCs w:val="20"/>
                      <w:shd w:val="clear" w:color="auto" w:fill="FFFFFF"/>
                      <w:lang w:val="pt-BR"/>
                    </w:rPr>
                    <w:t>)</w:t>
                  </w:r>
                </w:p>
              </w:tc>
              <w:tc>
                <w:tcPr>
                  <w:tcW w:w="3154" w:type="dxa"/>
                </w:tcPr>
                <w:p w14:paraId="3E977DD4" w14:textId="386639F1"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rsidR="00457897" w:rsidRPr="00FE150C">
                    <w:rPr>
                      <w:rFonts w:eastAsia="Arial Unicode MS"/>
                      <w:color w:val="000000" w:themeColor="text1"/>
                      <w:sz w:val="20"/>
                      <w:szCs w:val="20"/>
                      <w:shd w:val="clear" w:color="auto" w:fill="FFFFFF"/>
                      <w:lang w:val="pt-BR"/>
                    </w:rPr>
                    <w:t xml:space="preserve"> </w:t>
                  </w:r>
                  <w:hyperlink r:id="rId22"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fie inferioară valorii declarate pentru I</w:t>
                  </w:r>
                  <w:r w:rsidRPr="00FE150C">
                    <w:rPr>
                      <w:rStyle w:val="subscript"/>
                      <w:rFonts w:eastAsia="Arial Unicode MS"/>
                      <w:color w:val="000000" w:themeColor="text1"/>
                      <w:sz w:val="20"/>
                      <w:szCs w:val="20"/>
                      <w:vertAlign w:val="subscript"/>
                      <w:lang w:val="pt-BR"/>
                    </w:rPr>
                    <w:t>D</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cu mai mult de 12</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t>
                  </w:r>
                </w:p>
              </w:tc>
            </w:tr>
            <w:tr w:rsidR="00457897" w:rsidRPr="00FE150C" w14:paraId="48DBE92B" w14:textId="77777777" w:rsidTr="004B481D">
              <w:tc>
                <w:tcPr>
                  <w:tcW w:w="1577" w:type="dxa"/>
                </w:tcPr>
                <w:p w14:paraId="003B7747" w14:textId="62DCA5EC" w:rsidR="007975B1" w:rsidRPr="00457897"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457897">
                    <w:rPr>
                      <w:rFonts w:eastAsia="Arial Unicode MS"/>
                      <w:color w:val="000000" w:themeColor="text1"/>
                      <w:sz w:val="20"/>
                      <w:szCs w:val="20"/>
                      <w:shd w:val="clear" w:color="auto" w:fill="FFFFFF"/>
                    </w:rPr>
                    <w:t>Durata programului (T</w:t>
                  </w:r>
                  <w:r w:rsidRPr="00457897">
                    <w:rPr>
                      <w:rStyle w:val="subscript"/>
                      <w:rFonts w:eastAsia="Arial Unicode MS"/>
                      <w:color w:val="000000" w:themeColor="text1"/>
                      <w:sz w:val="20"/>
                      <w:szCs w:val="20"/>
                      <w:vertAlign w:val="subscript"/>
                    </w:rPr>
                    <w:t>t</w:t>
                  </w:r>
                  <w:r w:rsidRPr="00457897">
                    <w:rPr>
                      <w:rFonts w:eastAsia="Arial Unicode MS"/>
                      <w:color w:val="000000" w:themeColor="text1"/>
                      <w:sz w:val="20"/>
                      <w:szCs w:val="20"/>
                      <w:shd w:val="clear" w:color="auto" w:fill="FFFFFF"/>
                    </w:rPr>
                    <w:t>)</w:t>
                  </w:r>
                </w:p>
              </w:tc>
              <w:tc>
                <w:tcPr>
                  <w:tcW w:w="3154" w:type="dxa"/>
                </w:tcPr>
                <w:p w14:paraId="045B97D1" w14:textId="18C83850"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rsidR="00457897" w:rsidRPr="00FE150C">
                    <w:rPr>
                      <w:rFonts w:eastAsia="Arial Unicode MS"/>
                      <w:color w:val="000000" w:themeColor="text1"/>
                      <w:sz w:val="20"/>
                      <w:szCs w:val="20"/>
                      <w:shd w:val="clear" w:color="auto" w:fill="FFFFFF"/>
                      <w:lang w:val="pt-BR"/>
                    </w:rPr>
                    <w:t xml:space="preserve"> </w:t>
                  </w:r>
                  <w:hyperlink r:id="rId23"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5</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sau cu 10 minute, oricare dintre aceste valori reprezintă durata mai mare.</w:t>
                  </w:r>
                </w:p>
              </w:tc>
            </w:tr>
            <w:tr w:rsidR="00457897" w:rsidRPr="00FE150C" w14:paraId="4B7C52F7" w14:textId="77777777" w:rsidTr="004B481D">
              <w:tc>
                <w:tcPr>
                  <w:tcW w:w="1577" w:type="dxa"/>
                </w:tcPr>
                <w:p w14:paraId="612272D1" w14:textId="4F762530" w:rsidR="007975B1" w:rsidRPr="00457897"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457897">
                    <w:rPr>
                      <w:rFonts w:eastAsia="Arial Unicode MS"/>
                      <w:color w:val="000000" w:themeColor="text1"/>
                      <w:sz w:val="20"/>
                      <w:szCs w:val="20"/>
                      <w:shd w:val="clear" w:color="auto" w:fill="FFFFFF"/>
                      <w:lang w:val="en-US"/>
                    </w:rPr>
                    <w:t>Consumul</w:t>
                  </w:r>
                  <w:proofErr w:type="spellEnd"/>
                  <w:r w:rsidRPr="00457897">
                    <w:rPr>
                      <w:rFonts w:eastAsia="Arial Unicode MS"/>
                      <w:color w:val="000000" w:themeColor="text1"/>
                      <w:sz w:val="20"/>
                      <w:szCs w:val="20"/>
                      <w:shd w:val="clear" w:color="auto" w:fill="FFFFFF"/>
                      <w:lang w:val="en-US"/>
                    </w:rPr>
                    <w:t xml:space="preserve"> de </w:t>
                  </w:r>
                  <w:proofErr w:type="spellStart"/>
                  <w:r w:rsidRPr="00457897">
                    <w:rPr>
                      <w:rFonts w:eastAsia="Arial Unicode MS"/>
                      <w:color w:val="000000" w:themeColor="text1"/>
                      <w:sz w:val="20"/>
                      <w:szCs w:val="20"/>
                      <w:shd w:val="clear" w:color="auto" w:fill="FFFFFF"/>
                      <w:lang w:val="en-US"/>
                    </w:rPr>
                    <w:t>putere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în</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modul</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oprit</w:t>
                  </w:r>
                  <w:proofErr w:type="spellEnd"/>
                  <w:r w:rsidRPr="00457897">
                    <w:rPr>
                      <w:rFonts w:eastAsia="Arial Unicode MS"/>
                      <w:color w:val="000000" w:themeColor="text1"/>
                      <w:sz w:val="20"/>
                      <w:szCs w:val="20"/>
                      <w:shd w:val="clear" w:color="auto" w:fill="FFFFFF"/>
                      <w:lang w:val="en-US"/>
                    </w:rPr>
                    <w:t xml:space="preserve"> (P</w:t>
                  </w:r>
                  <w:r w:rsidRPr="00457897">
                    <w:rPr>
                      <w:rStyle w:val="subscript"/>
                      <w:rFonts w:eastAsia="Arial Unicode MS"/>
                      <w:color w:val="000000" w:themeColor="text1"/>
                      <w:sz w:val="20"/>
                      <w:szCs w:val="20"/>
                      <w:vertAlign w:val="subscript"/>
                      <w:lang w:val="en-US"/>
                    </w:rPr>
                    <w:t>o</w:t>
                  </w:r>
                  <w:r w:rsidRPr="00457897">
                    <w:rPr>
                      <w:rFonts w:eastAsia="Arial Unicode MS"/>
                      <w:color w:val="000000" w:themeColor="text1"/>
                      <w:sz w:val="20"/>
                      <w:szCs w:val="20"/>
                      <w:shd w:val="clear" w:color="auto" w:fill="FFFFFF"/>
                      <w:lang w:val="en-US"/>
                    </w:rPr>
                    <w:t>)</w:t>
                  </w:r>
                </w:p>
              </w:tc>
              <w:tc>
                <w:tcPr>
                  <w:tcW w:w="3154" w:type="dxa"/>
                </w:tcPr>
                <w:p w14:paraId="019BA7AD" w14:textId="3F0E0B67"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fldChar w:fldCharType="begin"/>
                  </w:r>
                  <w:r w:rsidRPr="00FE150C">
                    <w:rPr>
                      <w:lang w:val="pt-BR"/>
                    </w:rPr>
                    <w:instrText>HYPERLINK "https://eur-lex.europa.eu/legal-content/RO/TXT/?uri=CELEX%3A02019R2022-20210501" \l "E0006"</w:instrText>
                  </w:r>
                  <w:r>
                    <w:fldChar w:fldCharType="separate"/>
                  </w:r>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Pr="00FE150C">
                    <w:rPr>
                      <w:rFonts w:eastAsia="Arial Unicode MS"/>
                      <w:color w:val="000000" w:themeColor="text1"/>
                      <w:sz w:val="20"/>
                      <w:szCs w:val="20"/>
                      <w:shd w:val="clear" w:color="auto" w:fill="FFFFFF"/>
                      <w:lang w:val="pt-BR"/>
                    </w:rPr>
                    <w:t>pentru consumul de putere P</w:t>
                  </w:r>
                  <w:r w:rsidRPr="00FE150C">
                    <w:rPr>
                      <w:rStyle w:val="subscript"/>
                      <w:rFonts w:eastAsia="Arial Unicode MS"/>
                      <w:color w:val="000000" w:themeColor="text1"/>
                      <w:sz w:val="20"/>
                      <w:szCs w:val="20"/>
                      <w:vertAlign w:val="subscript"/>
                      <w:lang w:val="pt-BR"/>
                    </w:rPr>
                    <w:t>o</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nu trebuie să depășească valoarea declarată cu mai mult de 0,10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w:t>
                  </w:r>
                </w:p>
              </w:tc>
            </w:tr>
            <w:tr w:rsidR="00457897" w:rsidRPr="00FE150C" w14:paraId="0BBE1393" w14:textId="77777777" w:rsidTr="004B481D">
              <w:tc>
                <w:tcPr>
                  <w:tcW w:w="1577" w:type="dxa"/>
                </w:tcPr>
                <w:p w14:paraId="7A843B10" w14:textId="35C0D24C" w:rsidR="007975B1" w:rsidRPr="00457897"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457897">
                    <w:rPr>
                      <w:rFonts w:eastAsia="Arial Unicode MS"/>
                      <w:color w:val="000000" w:themeColor="text1"/>
                      <w:sz w:val="20"/>
                      <w:szCs w:val="20"/>
                      <w:shd w:val="clear" w:color="auto" w:fill="FFFFFF"/>
                      <w:lang w:val="en-US"/>
                    </w:rPr>
                    <w:t>Consumul</w:t>
                  </w:r>
                  <w:proofErr w:type="spellEnd"/>
                  <w:r w:rsidRPr="00457897">
                    <w:rPr>
                      <w:rFonts w:eastAsia="Arial Unicode MS"/>
                      <w:color w:val="000000" w:themeColor="text1"/>
                      <w:sz w:val="20"/>
                      <w:szCs w:val="20"/>
                      <w:shd w:val="clear" w:color="auto" w:fill="FFFFFF"/>
                      <w:lang w:val="en-US"/>
                    </w:rPr>
                    <w:t xml:space="preserve"> de </w:t>
                  </w:r>
                  <w:proofErr w:type="spellStart"/>
                  <w:r w:rsidRPr="00457897">
                    <w:rPr>
                      <w:rFonts w:eastAsia="Arial Unicode MS"/>
                      <w:color w:val="000000" w:themeColor="text1"/>
                      <w:sz w:val="20"/>
                      <w:szCs w:val="20"/>
                      <w:shd w:val="clear" w:color="auto" w:fill="FFFFFF"/>
                      <w:lang w:val="en-US"/>
                    </w:rPr>
                    <w:t>putere</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în</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modul</w:t>
                  </w:r>
                  <w:proofErr w:type="spellEnd"/>
                  <w:r w:rsidRPr="00457897">
                    <w:rPr>
                      <w:rFonts w:eastAsia="Arial Unicode MS"/>
                      <w:color w:val="000000" w:themeColor="text1"/>
                      <w:sz w:val="20"/>
                      <w:szCs w:val="20"/>
                      <w:shd w:val="clear" w:color="auto" w:fill="FFFFFF"/>
                      <w:lang w:val="en-US"/>
                    </w:rPr>
                    <w:t xml:space="preserve"> standby (</w:t>
                  </w:r>
                  <w:proofErr w:type="spellStart"/>
                  <w:r w:rsidRPr="00457897">
                    <w:rPr>
                      <w:rFonts w:eastAsia="Arial Unicode MS"/>
                      <w:color w:val="000000" w:themeColor="text1"/>
                      <w:sz w:val="20"/>
                      <w:szCs w:val="20"/>
                      <w:shd w:val="clear" w:color="auto" w:fill="FFFFFF"/>
                      <w:lang w:val="en-US"/>
                    </w:rPr>
                    <w:t>P</w:t>
                  </w:r>
                  <w:r w:rsidRPr="00457897">
                    <w:rPr>
                      <w:rStyle w:val="subscript"/>
                      <w:rFonts w:eastAsia="Arial Unicode MS"/>
                      <w:color w:val="000000" w:themeColor="text1"/>
                      <w:sz w:val="20"/>
                      <w:szCs w:val="20"/>
                      <w:vertAlign w:val="subscript"/>
                      <w:lang w:val="en-US"/>
                    </w:rPr>
                    <w:t>sm</w:t>
                  </w:r>
                  <w:proofErr w:type="spellEnd"/>
                  <w:r w:rsidRPr="00457897">
                    <w:rPr>
                      <w:rFonts w:eastAsia="Arial Unicode MS"/>
                      <w:color w:val="000000" w:themeColor="text1"/>
                      <w:sz w:val="20"/>
                      <w:szCs w:val="20"/>
                      <w:shd w:val="clear" w:color="auto" w:fill="FFFFFF"/>
                      <w:lang w:val="en-US"/>
                    </w:rPr>
                    <w:t>)</w:t>
                  </w:r>
                </w:p>
              </w:tc>
              <w:tc>
                <w:tcPr>
                  <w:tcW w:w="3154" w:type="dxa"/>
                </w:tcPr>
                <w:p w14:paraId="3DDABE2A" w14:textId="537E3C8C"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fldChar w:fldCharType="begin"/>
                  </w:r>
                  <w:r w:rsidRPr="00FE150C">
                    <w:rPr>
                      <w:lang w:val="pt-BR"/>
                    </w:rPr>
                    <w:instrText>HYPERLINK "https://eur-lex.europa.eu/legal-content/RO/TXT/?uri=CELEX%3A02019R2022-20210501" \l "E0006"</w:instrText>
                  </w:r>
                  <w:r>
                    <w:fldChar w:fldCharType="separate"/>
                  </w:r>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pentru consumul de putere P</w:t>
                  </w:r>
                  <w:r w:rsidRPr="00FE150C">
                    <w:rPr>
                      <w:rStyle w:val="subscript"/>
                      <w:rFonts w:eastAsia="Arial Unicode MS"/>
                      <w:color w:val="000000" w:themeColor="text1"/>
                      <w:sz w:val="20"/>
                      <w:szCs w:val="20"/>
                      <w:vertAlign w:val="subscript"/>
                      <w:lang w:val="pt-BR"/>
                    </w:rPr>
                    <w:t>sm</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10</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 dacă valoarea declarată este mai mare de 1,00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W sau cu mai mult de 0,10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W dacă valoarea declarată este mai mică sau egală cu 1,00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w:t>
                  </w:r>
                </w:p>
              </w:tc>
            </w:tr>
            <w:tr w:rsidR="00457897" w:rsidRPr="00FE150C" w14:paraId="5389DCDE" w14:textId="77777777" w:rsidTr="004B481D">
              <w:tc>
                <w:tcPr>
                  <w:tcW w:w="1577" w:type="dxa"/>
                </w:tcPr>
                <w:p w14:paraId="03F5C79B" w14:textId="20FC5C63"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putere în cazul pornirii cu întârziere (P</w:t>
                  </w:r>
                  <w:r w:rsidRPr="00FE150C">
                    <w:rPr>
                      <w:rStyle w:val="subscript"/>
                      <w:rFonts w:eastAsia="Arial Unicode MS"/>
                      <w:color w:val="000000" w:themeColor="text1"/>
                      <w:sz w:val="20"/>
                      <w:szCs w:val="20"/>
                      <w:vertAlign w:val="subscript"/>
                      <w:lang w:val="pt-BR"/>
                    </w:rPr>
                    <w:t>ds</w:t>
                  </w:r>
                  <w:r w:rsidRPr="00FE150C">
                    <w:rPr>
                      <w:rFonts w:eastAsia="Arial Unicode MS"/>
                      <w:color w:val="000000" w:themeColor="text1"/>
                      <w:sz w:val="20"/>
                      <w:szCs w:val="20"/>
                      <w:shd w:val="clear" w:color="auto" w:fill="FFFFFF"/>
                      <w:lang w:val="pt-BR"/>
                    </w:rPr>
                    <w:t>)</w:t>
                  </w:r>
                </w:p>
              </w:tc>
              <w:tc>
                <w:tcPr>
                  <w:tcW w:w="3154" w:type="dxa"/>
                </w:tcPr>
                <w:p w14:paraId="06F72D19" w14:textId="55209B87" w:rsidR="007975B1" w:rsidRPr="00FE150C" w:rsidRDefault="007975B1"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rsidR="00457897" w:rsidRPr="00FE150C">
                    <w:rPr>
                      <w:rFonts w:eastAsia="Arial Unicode MS"/>
                      <w:color w:val="000000" w:themeColor="text1"/>
                      <w:sz w:val="20"/>
                      <w:szCs w:val="20"/>
                      <w:shd w:val="clear" w:color="auto" w:fill="FFFFFF"/>
                      <w:lang w:val="pt-BR"/>
                    </w:rPr>
                    <w:t xml:space="preserve"> </w:t>
                  </w:r>
                  <w:hyperlink r:id="rId24"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pentru consumul de putere P</w:t>
                  </w:r>
                  <w:r w:rsidRPr="00FE150C">
                    <w:rPr>
                      <w:rStyle w:val="subscript"/>
                      <w:rFonts w:eastAsia="Arial Unicode MS"/>
                      <w:color w:val="000000" w:themeColor="text1"/>
                      <w:sz w:val="20"/>
                      <w:szCs w:val="20"/>
                      <w:vertAlign w:val="subscript"/>
                      <w:lang w:val="pt-BR"/>
                    </w:rPr>
                    <w:t>ds</w:t>
                  </w:r>
                  <w:r w:rsidR="00457897"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10</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 dacă valoarea declarată este mai mare de 1,00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W sau cu mai mult de 0,10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 xml:space="preserve">W dacă valoarea declarată este mai mică sau egală cu 1,00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W.</w:t>
                  </w:r>
                </w:p>
              </w:tc>
            </w:tr>
            <w:tr w:rsidR="00457897" w:rsidRPr="00FE150C" w14:paraId="0FC36A9D" w14:textId="77777777" w:rsidTr="0044645C">
              <w:tc>
                <w:tcPr>
                  <w:tcW w:w="4731" w:type="dxa"/>
                  <w:gridSpan w:val="2"/>
                </w:tcPr>
                <w:p w14:paraId="6E17E1AE" w14:textId="6CE60A43" w:rsidR="007975B1" w:rsidRPr="00FE150C" w:rsidRDefault="007975B1" w:rsidP="00FE150C">
                  <w:pPr>
                    <w:framePr w:hSpace="180" w:wrap="around" w:vAnchor="text" w:hAnchor="text" w:x="-136" w:y="1"/>
                    <w:suppressAutoHyphens w:val="0"/>
                    <w:autoSpaceDN/>
                    <w:spacing w:after="0" w:line="240" w:lineRule="auto"/>
                    <w:suppressOverlap/>
                    <w:textAlignment w:val="auto"/>
                    <w:rPr>
                      <w:rFonts w:ascii="Times New Roman" w:hAnsi="Times New Roman"/>
                      <w:color w:val="000000" w:themeColor="text1"/>
                      <w:sz w:val="20"/>
                      <w:szCs w:val="20"/>
                      <w:lang w:val="pt-BR"/>
                    </w:rPr>
                  </w:pPr>
                  <w:r w:rsidRPr="00FE150C">
                    <w:rPr>
                      <w:rFonts w:ascii="Times New Roman" w:hAnsi="Times New Roman"/>
                      <w:color w:val="000000" w:themeColor="text1"/>
                      <w:sz w:val="20"/>
                      <w:szCs w:val="20"/>
                      <w:lang w:val="pt-BR"/>
                    </w:rPr>
                    <w:t xml:space="preserve"> (</w:t>
                  </w:r>
                  <w:r w:rsidRPr="00FE150C">
                    <w:rPr>
                      <w:rStyle w:val="superscript"/>
                      <w:rFonts w:ascii="Times New Roman" w:hAnsi="Times New Roman"/>
                      <w:color w:val="000000" w:themeColor="text1"/>
                      <w:sz w:val="20"/>
                      <w:szCs w:val="20"/>
                      <w:vertAlign w:val="superscript"/>
                      <w:lang w:val="pt-BR"/>
                    </w:rPr>
                    <w:t>*1</w:t>
                  </w:r>
                  <w:r w:rsidRPr="00FE150C">
                    <w:rPr>
                      <w:rFonts w:ascii="Times New Roman" w:hAnsi="Times New Roman"/>
                      <w:color w:val="000000" w:themeColor="text1"/>
                      <w:sz w:val="20"/>
                      <w:szCs w:val="20"/>
                      <w:lang w:val="pt-BR"/>
                    </w:rPr>
                    <w:t>)</w:t>
                  </w:r>
                </w:p>
                <w:p w14:paraId="7C1A15CE" w14:textId="01381EA3" w:rsidR="007975B1" w:rsidRPr="00FE150C" w:rsidRDefault="007975B1" w:rsidP="00FE150C">
                  <w:pPr>
                    <w:pStyle w:val="inline-element"/>
                    <w:framePr w:hSpace="180" w:wrap="around" w:vAnchor="text" w:hAnchor="text" w:x="-136" w:y="1"/>
                    <w:spacing w:before="0" w:beforeAutospacing="0" w:after="0" w:afterAutospacing="0"/>
                    <w:suppressOverlap/>
                    <w:jc w:val="center"/>
                    <w:rPr>
                      <w:rFonts w:eastAsia="Arial Unicode MS"/>
                      <w:color w:val="000000" w:themeColor="text1"/>
                      <w:sz w:val="20"/>
                      <w:szCs w:val="20"/>
                      <w:lang w:val="pt-BR"/>
                    </w:rPr>
                  </w:pPr>
                  <w:r w:rsidRPr="00FE150C">
                    <w:rPr>
                      <w:rFonts w:eastAsia="Arial Unicode MS"/>
                      <w:color w:val="000000" w:themeColor="text1"/>
                      <w:sz w:val="20"/>
                      <w:szCs w:val="20"/>
                      <w:lang w:val="pt-BR"/>
                    </w:rPr>
                    <w:t>În cazul celor trei unități suplimentare supuse încercării în conformitate cu punctul 4, valoarea obținută înseamnă media aritmetică a valorilor obținute pentru aceste trei unități suplimentare.</w:t>
                  </w:r>
                </w:p>
              </w:tc>
            </w:tr>
          </w:tbl>
          <w:p w14:paraId="5CCA245B" w14:textId="64269998" w:rsidR="007975B1" w:rsidRPr="00FE150C" w:rsidRDefault="007975B1" w:rsidP="007975B1">
            <w:pPr>
              <w:pStyle w:val="ti-art"/>
              <w:shd w:val="clear" w:color="auto" w:fill="FFFFFF"/>
              <w:spacing w:before="0" w:beforeAutospacing="0" w:after="0" w:afterAutospacing="0"/>
              <w:rPr>
                <w:i/>
                <w:iCs/>
                <w:color w:val="333333"/>
                <w:sz w:val="20"/>
                <w:szCs w:val="20"/>
                <w:lang w:val="pt-BR"/>
              </w:rPr>
            </w:pPr>
          </w:p>
        </w:tc>
        <w:tc>
          <w:tcPr>
            <w:tcW w:w="4394" w:type="dxa"/>
            <w:shd w:val="clear" w:color="auto" w:fill="auto"/>
          </w:tcPr>
          <w:p w14:paraId="23347157" w14:textId="02C507DB" w:rsidR="00DC30D2" w:rsidRPr="00714D6D" w:rsidRDefault="00DC30D2" w:rsidP="00DC30D2">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714D6D">
              <w:rPr>
                <w:rFonts w:ascii="Times New Roman" w:hAnsi="Times New Roman"/>
                <w:color w:val="000000" w:themeColor="text1"/>
                <w:sz w:val="20"/>
                <w:szCs w:val="20"/>
                <w:lang w:val="ro-MD"/>
              </w:rPr>
              <w:lastRenderedPageBreak/>
              <w:t>Anexa nr.</w:t>
            </w:r>
            <w:r>
              <w:rPr>
                <w:rFonts w:ascii="Times New Roman" w:hAnsi="Times New Roman"/>
                <w:color w:val="000000" w:themeColor="text1"/>
                <w:sz w:val="20"/>
                <w:szCs w:val="20"/>
                <w:lang w:val="ro-MD"/>
              </w:rPr>
              <w:t>4</w:t>
            </w:r>
          </w:p>
          <w:p w14:paraId="2DECEDD3" w14:textId="77777777" w:rsidR="00DC30D2" w:rsidRPr="00714D6D" w:rsidRDefault="00DC30D2" w:rsidP="00DC30D2">
            <w:pPr>
              <w:spacing w:after="0" w:line="240" w:lineRule="auto"/>
              <w:ind w:firstLine="540"/>
              <w:jc w:val="right"/>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t xml:space="preserve">la </w:t>
            </w:r>
            <w:r w:rsidRPr="00714D6D">
              <w:rPr>
                <w:rFonts w:ascii="Times New Roman" w:hAnsi="Times New Roman"/>
                <w:color w:val="000000" w:themeColor="text1"/>
                <w:sz w:val="20"/>
                <w:szCs w:val="20"/>
                <w:lang w:val="it-IT"/>
              </w:rPr>
              <w:t xml:space="preserve">Regulamentul cu privire la cerințele de proiectare ecologică aplicabile </w:t>
            </w:r>
          </w:p>
          <w:p w14:paraId="756C7B9C" w14:textId="77777777" w:rsidR="00DC30D2" w:rsidRPr="00FE150C" w:rsidRDefault="00DC30D2" w:rsidP="00DC30D2">
            <w:pPr>
              <w:spacing w:after="0" w:line="240" w:lineRule="auto"/>
              <w:ind w:firstLine="540"/>
              <w:jc w:val="right"/>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de uz casnic</w:t>
            </w:r>
          </w:p>
          <w:p w14:paraId="49A3BAAF" w14:textId="77777777" w:rsidR="006465A1" w:rsidRPr="006465A1" w:rsidRDefault="006465A1" w:rsidP="006465A1">
            <w:pPr>
              <w:pStyle w:val="ti-art"/>
              <w:shd w:val="clear" w:color="auto" w:fill="FFFFFF"/>
              <w:spacing w:before="0" w:beforeAutospacing="0" w:after="0" w:afterAutospacing="0"/>
              <w:jc w:val="center"/>
              <w:rPr>
                <w:b/>
                <w:bCs/>
                <w:color w:val="000000" w:themeColor="text1"/>
                <w:sz w:val="20"/>
                <w:szCs w:val="20"/>
                <w:lang w:val="ro-MD"/>
              </w:rPr>
            </w:pPr>
            <w:r w:rsidRPr="006465A1">
              <w:rPr>
                <w:b/>
                <w:bCs/>
                <w:color w:val="000000" w:themeColor="text1"/>
                <w:sz w:val="20"/>
                <w:szCs w:val="20"/>
                <w:lang w:val="ro-MD"/>
              </w:rPr>
              <w:t>PROCEDURA DE VERIFICARE ÎN SCOPUL SUPRAVEGHERII PIEȚEI</w:t>
            </w:r>
          </w:p>
          <w:p w14:paraId="293DA02C" w14:textId="5AD932D3" w:rsidR="006465A1" w:rsidRPr="00FE150C" w:rsidRDefault="006465A1" w:rsidP="006465A1">
            <w:pPr>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color w:val="000000" w:themeColor="text1"/>
                <w:sz w:val="20"/>
                <w:szCs w:val="20"/>
                <w:shd w:val="clear" w:color="auto" w:fill="FFFFFF"/>
                <w:lang w:val="pt-BR"/>
              </w:rPr>
              <w:t xml:space="preserve">Toleranțele de verificare definite în prezenta anexă se referă numai la verificarea de către </w:t>
            </w:r>
            <w:r w:rsidR="006E5D6E" w:rsidRPr="00FE150C">
              <w:rPr>
                <w:rFonts w:ascii="Times New Roman" w:eastAsia="Arial Unicode MS" w:hAnsi="Times New Roman"/>
                <w:color w:val="000000" w:themeColor="text1"/>
                <w:sz w:val="20"/>
                <w:szCs w:val="20"/>
                <w:shd w:val="clear" w:color="auto" w:fill="FFFFFF"/>
                <w:lang w:val="pt-BR"/>
              </w:rPr>
              <w:t xml:space="preserve">Inspectoratul de Stat pentru Supravegherea Produselor Nealimentare și Protecția Consumatorilor (în continuare autoritatea de supraveghere a pieței) </w:t>
            </w:r>
            <w:r w:rsidRPr="00FE150C">
              <w:rPr>
                <w:rFonts w:ascii="Times New Roman" w:eastAsia="Arial Unicode MS" w:hAnsi="Times New Roman"/>
                <w:color w:val="000000" w:themeColor="text1"/>
                <w:sz w:val="20"/>
                <w:szCs w:val="20"/>
                <w:shd w:val="clear" w:color="auto" w:fill="FFFFFF"/>
                <w:lang w:val="pt-BR"/>
              </w:rPr>
              <w:t>și nu trebuie utilizate de către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3C366E3C" w14:textId="77777777" w:rsidR="006465A1" w:rsidRPr="00FE150C" w:rsidRDefault="006465A1" w:rsidP="006465A1">
            <w:pPr>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color w:val="000000" w:themeColor="text1"/>
                <w:sz w:val="20"/>
                <w:szCs w:val="20"/>
                <w:shd w:val="clear" w:color="auto" w:fill="FFFFFF"/>
                <w:lang w:val="pt-BR"/>
              </w:rPr>
              <w:t xml:space="preserve">În cazul în care un model a fost conceput pentru a fi capabil să depisteze dacă este în curs de încercare,inclusiv prin recunoașterea condițiilor de încercare sau a ciclului de încercare și să reacționeze în mod specific prin modificarea automată a performanței sale în timpul încercării cu obiectivul de a atinge un nivel mai favorabil pentru oricare dintre parametrii specificați în prezentul Regulament sau incluși în documentația tehnică sau incluși în oricare din documentele furnizate, modelul și toate </w:t>
            </w:r>
            <w:r w:rsidRPr="00FE150C">
              <w:rPr>
                <w:rFonts w:ascii="Times New Roman" w:eastAsia="Arial Unicode MS" w:hAnsi="Times New Roman"/>
                <w:color w:val="000000" w:themeColor="text1"/>
                <w:sz w:val="20"/>
                <w:szCs w:val="20"/>
                <w:shd w:val="clear" w:color="auto" w:fill="FFFFFF"/>
                <w:lang w:val="pt-BR"/>
              </w:rPr>
              <w:lastRenderedPageBreak/>
              <w:t>modelele sale echivalente sunt considerate neconforme.</w:t>
            </w:r>
          </w:p>
          <w:p w14:paraId="0F2FBAC2" w14:textId="597F9EE5" w:rsidR="006465A1" w:rsidRPr="00FE150C" w:rsidRDefault="006465A1" w:rsidP="006465A1">
            <w:pPr>
              <w:autoSpaceDN/>
              <w:spacing w:after="0" w:line="240" w:lineRule="auto"/>
              <w:jc w:val="both"/>
              <w:rPr>
                <w:rFonts w:ascii="Times New Roman" w:eastAsia="Arial Unicode MS" w:hAnsi="Times New Roman"/>
                <w:color w:val="000000" w:themeColor="text1"/>
                <w:sz w:val="20"/>
                <w:szCs w:val="20"/>
                <w:shd w:val="clear" w:color="auto" w:fill="FFFFFF"/>
                <w:lang w:val="pt-BR"/>
              </w:rPr>
            </w:pPr>
            <w:r w:rsidRPr="00FE150C">
              <w:rPr>
                <w:rFonts w:ascii="Times New Roman" w:eastAsia="Arial Unicode MS" w:hAnsi="Times New Roman"/>
                <w:color w:val="000000" w:themeColor="text1"/>
                <w:sz w:val="20"/>
                <w:szCs w:val="20"/>
                <w:shd w:val="clear" w:color="auto" w:fill="FFFFFF"/>
                <w:lang w:val="pt-BR"/>
              </w:rPr>
              <w:t>Ca parte a verificării</w:t>
            </w:r>
            <w:r w:rsidRPr="00FE150C">
              <w:rPr>
                <w:rStyle w:val="boldface"/>
                <w:rFonts w:ascii="Times New Roman" w:eastAsia="Arial Unicode MS" w:hAnsi="Times New Roman"/>
                <w:b/>
                <w:bCs/>
                <w:color w:val="000000" w:themeColor="text1"/>
                <w:sz w:val="20"/>
                <w:szCs w:val="20"/>
                <w:lang w:val="pt-BR"/>
              </w:rPr>
              <w:t xml:space="preserve"> </w:t>
            </w:r>
            <w:r w:rsidRPr="00FE150C">
              <w:rPr>
                <w:rFonts w:ascii="Times New Roman" w:eastAsia="Arial Unicode MS" w:hAnsi="Times New Roman"/>
                <w:color w:val="000000" w:themeColor="text1"/>
                <w:sz w:val="20"/>
                <w:szCs w:val="20"/>
                <w:shd w:val="clear" w:color="auto" w:fill="FFFFFF"/>
                <w:lang w:val="pt-BR"/>
              </w:rPr>
              <w:t xml:space="preserve">conformității unui model de produs cu cerințele prevăzute în prezentul Regulament în temeiul </w:t>
            </w:r>
            <w:r w:rsidRPr="006465A1">
              <w:rPr>
                <w:rFonts w:ascii="Times New Roman" w:hAnsi="Times New Roman"/>
                <w:color w:val="000000" w:themeColor="text1"/>
                <w:sz w:val="20"/>
                <w:szCs w:val="20"/>
                <w:lang w:val="ro-RO"/>
              </w:rPr>
              <w:t xml:space="preserve">art. 8 </w:t>
            </w:r>
            <w:proofErr w:type="spellStart"/>
            <w:r w:rsidRPr="006465A1">
              <w:rPr>
                <w:rFonts w:ascii="Times New Roman" w:hAnsi="Times New Roman"/>
                <w:color w:val="000000" w:themeColor="text1"/>
                <w:sz w:val="20"/>
                <w:szCs w:val="20"/>
                <w:lang w:val="ro-RO"/>
              </w:rPr>
              <w:t>şi</w:t>
            </w:r>
            <w:proofErr w:type="spellEnd"/>
            <w:r w:rsidRPr="006465A1">
              <w:rPr>
                <w:rFonts w:ascii="Times New Roman" w:hAnsi="Times New Roman"/>
                <w:color w:val="000000" w:themeColor="text1"/>
                <w:sz w:val="20"/>
                <w:szCs w:val="20"/>
                <w:lang w:val="ro-RO"/>
              </w:rPr>
              <w:t xml:space="preserve"> Capitolul VI din Legea nr. 151</w:t>
            </w:r>
            <w:r>
              <w:rPr>
                <w:rFonts w:ascii="Times New Roman" w:hAnsi="Times New Roman"/>
                <w:color w:val="000000" w:themeColor="text1"/>
                <w:sz w:val="20"/>
                <w:szCs w:val="20"/>
                <w:lang w:val="ro-RO"/>
              </w:rPr>
              <w:t>/</w:t>
            </w:r>
            <w:r w:rsidRPr="006465A1">
              <w:rPr>
                <w:rFonts w:ascii="Times New Roman" w:hAnsi="Times New Roman"/>
                <w:color w:val="000000" w:themeColor="text1"/>
                <w:sz w:val="20"/>
                <w:szCs w:val="20"/>
                <w:lang w:val="ro-RO"/>
              </w:rPr>
              <w:t>2014</w:t>
            </w:r>
            <w:r w:rsidRPr="00FE150C">
              <w:rPr>
                <w:rFonts w:ascii="Times New Roman" w:eastAsia="Arial Unicode MS" w:hAnsi="Times New Roman"/>
                <w:color w:val="000000" w:themeColor="text1"/>
                <w:sz w:val="20"/>
                <w:szCs w:val="20"/>
                <w:shd w:val="clear" w:color="auto" w:fill="FFFFFF"/>
                <w:lang w:val="pt-BR"/>
              </w:rPr>
              <w:t>, autoritatea de supraveghere a pieței aplică următoarea procedură pentru cerințele menționate în prezenta anexa:</w:t>
            </w:r>
          </w:p>
          <w:p w14:paraId="0AA6FC48" w14:textId="0FFF93A8"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Autoritatea de supraveghere a pieței verifică o singură unitate a modelului.</w:t>
            </w:r>
          </w:p>
          <w:p w14:paraId="43291BFD" w14:textId="77777777"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color w:val="000000"/>
                <w:sz w:val="20"/>
                <w:szCs w:val="20"/>
                <w:shd w:val="clear" w:color="auto" w:fill="FFFFFF"/>
                <w:lang w:val="pt-BR"/>
              </w:rPr>
            </w:pPr>
            <w:r w:rsidRPr="006465A1">
              <w:rPr>
                <w:rFonts w:ascii="Times New Roman" w:eastAsia="Arial Unicode MS" w:hAnsi="Times New Roman"/>
                <w:color w:val="000000"/>
                <w:sz w:val="20"/>
                <w:szCs w:val="20"/>
                <w:shd w:val="clear" w:color="auto" w:fill="FFFFFF"/>
                <w:lang w:val="ro-RO"/>
              </w:rPr>
              <w:t xml:space="preserve">Modelul </w:t>
            </w:r>
            <w:r w:rsidRPr="00FE150C">
              <w:rPr>
                <w:rFonts w:ascii="Times New Roman" w:eastAsia="Arial Unicode MS" w:hAnsi="Times New Roman"/>
                <w:color w:val="000000"/>
                <w:sz w:val="20"/>
                <w:szCs w:val="20"/>
                <w:shd w:val="clear" w:color="auto" w:fill="FFFFFF"/>
                <w:lang w:val="pt-BR"/>
              </w:rPr>
              <w:t>este considerat conform cu cerințele aplicabile dacă:</w:t>
            </w:r>
          </w:p>
          <w:p w14:paraId="1B239DD7" w14:textId="2BDCC52D" w:rsidR="006465A1" w:rsidRPr="00FE150C" w:rsidRDefault="006465A1" w:rsidP="002D7CC6">
            <w:pPr>
              <w:pStyle w:val="ListParagraph"/>
              <w:numPr>
                <w:ilvl w:val="0"/>
                <w:numId w:val="88"/>
              </w:numPr>
              <w:suppressAutoHyphens w:val="0"/>
              <w:autoSpaceDN/>
              <w:spacing w:after="0" w:line="240" w:lineRule="auto"/>
              <w:ind w:left="284" w:hanging="357"/>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valorile furnizate în dosarul cu documentația tehnică în temeiul în temeiul pct. 2 din Anexa nr.4 al Legii nr.151/2014 (valorile declarate) și, după caz, valorile folosite pentru calculul acestor valori nu sunt mai favorabile pentru producător, importator sau reprezentantul autorizat decât rezultatele măsurătorilor corespunzătoare efectuate în temeiul lit. g) pct. 2 menționat;</w:t>
            </w:r>
          </w:p>
          <w:p w14:paraId="406B0E48" w14:textId="77777777" w:rsidR="006465A1" w:rsidRPr="00FE150C" w:rsidRDefault="006465A1" w:rsidP="002D7CC6">
            <w:pPr>
              <w:pStyle w:val="ListParagraph"/>
              <w:numPr>
                <w:ilvl w:val="0"/>
                <w:numId w:val="88"/>
              </w:numPr>
              <w:suppressAutoHyphens w:val="0"/>
              <w:autoSpaceDN/>
              <w:spacing w:after="0" w:line="240" w:lineRule="auto"/>
              <w:ind w:left="284" w:hanging="357"/>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660FBD71" w14:textId="5AD04D0D" w:rsidR="006465A1" w:rsidRPr="00FE150C" w:rsidRDefault="006465A1" w:rsidP="002D7CC6">
            <w:pPr>
              <w:pStyle w:val="ListParagraph"/>
              <w:numPr>
                <w:ilvl w:val="0"/>
                <w:numId w:val="88"/>
              </w:numPr>
              <w:suppressAutoHyphens w:val="0"/>
              <w:autoSpaceDN/>
              <w:spacing w:after="0" w:line="240" w:lineRule="auto"/>
              <w:ind w:left="284" w:hanging="357"/>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atunci când autoritatea de supraveghere a pieței verifică unitatea din model, acestea verifică dacă producătorul, importatorul sau reprezentantul autorizat a instituit un sistem care respectă cerințele de la pc.12; și</w:t>
            </w:r>
          </w:p>
          <w:p w14:paraId="04E3775D" w14:textId="0428CE55" w:rsidR="006465A1" w:rsidRPr="00FE150C" w:rsidRDefault="006465A1" w:rsidP="002D7CC6">
            <w:pPr>
              <w:pStyle w:val="ListParagraph"/>
              <w:numPr>
                <w:ilvl w:val="0"/>
                <w:numId w:val="88"/>
              </w:numPr>
              <w:suppressAutoHyphens w:val="0"/>
              <w:autoSpaceDN/>
              <w:spacing w:after="0" w:line="240" w:lineRule="auto"/>
              <w:ind w:left="284" w:hanging="357"/>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 xml:space="preserve">atunci când autoritatea de supraveghere a pieței verifică unitatea din model și respectă cerința de la pct.13, </w:t>
            </w:r>
            <w:r w:rsidR="00400D4F" w:rsidRPr="00FE150C">
              <w:rPr>
                <w:rFonts w:ascii="Times New Roman" w:eastAsia="Arial Unicode MS" w:hAnsi="Times New Roman"/>
                <w:color w:val="000000" w:themeColor="text1"/>
                <w:sz w:val="20"/>
                <w:szCs w:val="20"/>
                <w:shd w:val="clear" w:color="auto" w:fill="FFFFFF"/>
                <w:lang w:val="pt-BR"/>
              </w:rPr>
              <w:t>privind programul de la pct. 1, cerințele privind utilizarea eficientă a resurselor de la pct. 5 și cerințele privind informațiile de la pct. 6 din anexa nr.2</w:t>
            </w:r>
            <w:r w:rsidR="00400D4F" w:rsidRPr="00FE150C">
              <w:rPr>
                <w:rFonts w:ascii="Times New Roman" w:eastAsia="Arial Unicode MS" w:hAnsi="Times New Roman"/>
                <w:color w:val="000000"/>
                <w:sz w:val="20"/>
                <w:szCs w:val="20"/>
                <w:shd w:val="clear" w:color="auto" w:fill="FFFFFF"/>
                <w:lang w:val="pt-BR"/>
              </w:rPr>
              <w:t xml:space="preserve"> </w:t>
            </w:r>
            <w:r w:rsidRPr="00FE150C">
              <w:rPr>
                <w:rFonts w:ascii="Times New Roman" w:eastAsia="Arial Unicode MS" w:hAnsi="Times New Roman"/>
                <w:color w:val="000000"/>
                <w:sz w:val="20"/>
                <w:szCs w:val="20"/>
                <w:shd w:val="clear" w:color="auto" w:fill="FFFFFF"/>
                <w:lang w:val="pt-BR"/>
              </w:rPr>
              <w:t>și</w:t>
            </w:r>
          </w:p>
          <w:p w14:paraId="2566E010" w14:textId="2C8047DB" w:rsidR="006465A1" w:rsidRPr="00FE150C" w:rsidRDefault="006465A1" w:rsidP="002D7CC6">
            <w:pPr>
              <w:pStyle w:val="ListParagraph"/>
              <w:numPr>
                <w:ilvl w:val="0"/>
                <w:numId w:val="88"/>
              </w:numPr>
              <w:suppressAutoHyphens w:val="0"/>
              <w:autoSpaceDN/>
              <w:spacing w:after="0" w:line="240" w:lineRule="auto"/>
              <w:ind w:left="284" w:hanging="357"/>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atunci când autoritatea de supraveghere a pieței încearcă unitatea din model, valorile determinate sau valorile parametrilor relevanți, măsurate în cadrul încercării, și valorile calculate pe baza acestor măsurători, respectă toleranțele de verificare respective, astfel cum figurează în tabelul 1.</w:t>
            </w:r>
          </w:p>
          <w:p w14:paraId="76AE7EE8" w14:textId="77777777"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 xml:space="preserve">În cazul în care rezultatele menționate la pct. 2 sbp.1)- 4) nu sunt atinse, modelul și toate </w:t>
            </w:r>
            <w:r w:rsidRPr="00FE150C">
              <w:rPr>
                <w:rFonts w:ascii="Times New Roman" w:eastAsia="Arial Unicode MS" w:hAnsi="Times New Roman"/>
                <w:color w:val="000000"/>
                <w:sz w:val="20"/>
                <w:szCs w:val="20"/>
                <w:shd w:val="clear" w:color="auto" w:fill="FFFFFF"/>
                <w:lang w:val="pt-BR"/>
              </w:rPr>
              <w:lastRenderedPageBreak/>
              <w:t>modelele echivalente sunt considerate neconforme cu prezentul Regulament.</w:t>
            </w:r>
          </w:p>
          <w:p w14:paraId="1F4773DC" w14:textId="50516025"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 xml:space="preserve">În cazul în care nu se obține rezultatul menționat la </w:t>
            </w:r>
            <w:r w:rsidRPr="00FE150C">
              <w:rPr>
                <w:rFonts w:ascii="Times New Roman" w:eastAsia="Arial Unicode MS" w:hAnsi="Times New Roman"/>
                <w:color w:val="000000" w:themeColor="text1"/>
                <w:sz w:val="20"/>
                <w:szCs w:val="20"/>
                <w:shd w:val="clear" w:color="auto" w:fill="FFFFFF"/>
                <w:lang w:val="pt-BR"/>
              </w:rPr>
              <w:t xml:space="preserve">pct. 2 sbp. 5), </w:t>
            </w:r>
            <w:r w:rsidRPr="00FE150C">
              <w:rPr>
                <w:rFonts w:ascii="Times New Roman" w:eastAsia="Arial Unicode MS" w:hAnsi="Times New Roman"/>
                <w:color w:val="000000"/>
                <w:sz w:val="20"/>
                <w:szCs w:val="20"/>
                <w:shd w:val="clear" w:color="auto" w:fill="FFFFFF"/>
                <w:lang w:val="pt-BR"/>
              </w:rPr>
              <w:t>autoritatea de supraveghere a pieței selectează pentru încercare trei unități suplimentare din același model. Ca alternativă, cele trei unități suplimentare selectate pot fi dintr-unul sau mai multe modele echivalente.</w:t>
            </w:r>
          </w:p>
          <w:p w14:paraId="13346FDA" w14:textId="77777777"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 xml:space="preserve">Modelul este considerat conform cu cerințele aplicabile dacă, pentru cele trei unități selectate, media aritmetică a valorilor determinate respectă toleranțele de verificare respective stabilite în </w:t>
            </w:r>
            <w:r w:rsidRPr="00FE150C">
              <w:rPr>
                <w:rFonts w:ascii="Times New Roman" w:eastAsia="Arial Unicode MS" w:hAnsi="Times New Roman"/>
                <w:sz w:val="20"/>
                <w:szCs w:val="20"/>
                <w:shd w:val="clear" w:color="auto" w:fill="FFFFFF"/>
                <w:lang w:val="pt-BR"/>
              </w:rPr>
              <w:t>tabelul 1.</w:t>
            </w:r>
          </w:p>
          <w:p w14:paraId="5DB3C91F" w14:textId="77777777"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 xml:space="preserve">În caz în care </w:t>
            </w:r>
            <w:r w:rsidRPr="00FE150C">
              <w:rPr>
                <w:rFonts w:ascii="Times New Roman" w:eastAsia="Arial Unicode MS" w:hAnsi="Times New Roman"/>
                <w:color w:val="000000"/>
                <w:sz w:val="20"/>
                <w:szCs w:val="20"/>
                <w:lang w:val="pt-BR"/>
              </w:rPr>
              <w:t>rezultatul menționat la pct. 5 nu este atins, modelul și toate modelele echivalente se consideră neconforme cu prezentul Regulament.</w:t>
            </w:r>
          </w:p>
          <w:p w14:paraId="55379CAD" w14:textId="5CE23F23" w:rsidR="006465A1" w:rsidRPr="00FE150C" w:rsidRDefault="006465A1" w:rsidP="002D7CC6">
            <w:pPr>
              <w:pStyle w:val="ListParagraph"/>
              <w:numPr>
                <w:ilvl w:val="0"/>
                <w:numId w:val="87"/>
              </w:numPr>
              <w:suppressAutoHyphens w:val="0"/>
              <w:autoSpaceDN/>
              <w:spacing w:after="0" w:line="240" w:lineRule="auto"/>
              <w:ind w:left="284"/>
              <w:jc w:val="both"/>
              <w:textAlignment w:val="auto"/>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 xml:space="preserve">Fără întârziere după luarea deciziei privind neconformitatea modelului potrivit pct. 3, pct. 6 sau celui de al doilea paragraf din prezenta Anexă, autoritatea de supraveghere a pieței furnizează autorităților </w:t>
            </w:r>
            <w:r w:rsidR="00E91AAE" w:rsidRPr="00FE150C">
              <w:rPr>
                <w:rFonts w:ascii="Times New Roman" w:eastAsia="Arial Unicode MS" w:hAnsi="Times New Roman"/>
                <w:color w:val="000000"/>
                <w:sz w:val="20"/>
                <w:szCs w:val="20"/>
                <w:shd w:val="clear" w:color="auto" w:fill="FFFFFF"/>
                <w:lang w:val="pt-BR"/>
              </w:rPr>
              <w:t xml:space="preserve">din </w:t>
            </w:r>
            <w:r w:rsidRPr="00FE150C">
              <w:rPr>
                <w:rFonts w:ascii="Times New Roman" w:eastAsia="Arial Unicode MS" w:hAnsi="Times New Roman"/>
                <w:color w:val="000000"/>
                <w:sz w:val="20"/>
                <w:szCs w:val="20"/>
                <w:shd w:val="clear" w:color="auto" w:fill="FFFFFF"/>
                <w:lang w:val="pt-BR"/>
              </w:rPr>
              <w:t>state</w:t>
            </w:r>
            <w:r w:rsidR="005253F7" w:rsidRPr="00FE150C">
              <w:rPr>
                <w:rFonts w:ascii="Times New Roman" w:eastAsia="Arial Unicode MS" w:hAnsi="Times New Roman"/>
                <w:color w:val="000000"/>
                <w:sz w:val="20"/>
                <w:szCs w:val="20"/>
                <w:shd w:val="clear" w:color="auto" w:fill="FFFFFF"/>
                <w:lang w:val="pt-BR"/>
              </w:rPr>
              <w:t>l</w:t>
            </w:r>
            <w:r w:rsidR="00E91AAE" w:rsidRPr="00FE150C">
              <w:rPr>
                <w:rFonts w:ascii="Times New Roman" w:eastAsia="Arial Unicode MS" w:hAnsi="Times New Roman"/>
                <w:color w:val="000000"/>
                <w:sz w:val="20"/>
                <w:szCs w:val="20"/>
                <w:shd w:val="clear" w:color="auto" w:fill="FFFFFF"/>
                <w:lang w:val="pt-BR"/>
              </w:rPr>
              <w:t>e</w:t>
            </w:r>
            <w:r w:rsidRPr="00FE150C">
              <w:rPr>
                <w:rFonts w:ascii="Times New Roman" w:eastAsia="Arial Unicode MS" w:hAnsi="Times New Roman"/>
                <w:color w:val="000000"/>
                <w:sz w:val="20"/>
                <w:szCs w:val="20"/>
                <w:shd w:val="clear" w:color="auto" w:fill="FFFFFF"/>
                <w:lang w:val="pt-BR"/>
              </w:rPr>
              <w:t xml:space="preserve"> memb</w:t>
            </w:r>
            <w:r w:rsidR="005253F7" w:rsidRPr="00FE150C">
              <w:rPr>
                <w:rFonts w:ascii="Times New Roman" w:eastAsia="Arial Unicode MS" w:hAnsi="Times New Roman"/>
                <w:color w:val="000000"/>
                <w:sz w:val="20"/>
                <w:szCs w:val="20"/>
                <w:shd w:val="clear" w:color="auto" w:fill="FFFFFF"/>
                <w:lang w:val="pt-BR"/>
              </w:rPr>
              <w:t>re</w:t>
            </w:r>
            <w:r w:rsidRPr="00FE150C">
              <w:rPr>
                <w:rFonts w:ascii="Times New Roman" w:eastAsia="Arial Unicode MS" w:hAnsi="Times New Roman"/>
                <w:color w:val="000000"/>
                <w:sz w:val="20"/>
                <w:szCs w:val="20"/>
                <w:shd w:val="clear" w:color="auto" w:fill="FFFFFF"/>
                <w:lang w:val="pt-BR"/>
              </w:rPr>
              <w:t xml:space="preserve"> ale UE și Comisiei toate informațiile relevante.</w:t>
            </w:r>
          </w:p>
          <w:p w14:paraId="2B853A50" w14:textId="6E9CF76E" w:rsidR="00400D4F" w:rsidRPr="00FE150C" w:rsidRDefault="006465A1" w:rsidP="00400D4F">
            <w:pPr>
              <w:spacing w:after="0" w:line="240" w:lineRule="auto"/>
              <w:jc w:val="both"/>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Autoritatea de supraveghere a pieței</w:t>
            </w:r>
            <w:r w:rsidRPr="00FE150C">
              <w:rPr>
                <w:rFonts w:ascii="Times New Roman" w:eastAsia="Arial Unicode MS" w:hAnsi="Times New Roman"/>
                <w:color w:val="333333"/>
                <w:sz w:val="20"/>
                <w:szCs w:val="20"/>
                <w:shd w:val="clear" w:color="auto" w:fill="FFFFFF"/>
                <w:lang w:val="pt-BR"/>
              </w:rPr>
              <w:t xml:space="preserve"> </w:t>
            </w:r>
            <w:r w:rsidRPr="00FE150C">
              <w:rPr>
                <w:rFonts w:ascii="Times New Roman" w:eastAsia="Arial Unicode MS" w:hAnsi="Times New Roman"/>
                <w:color w:val="000000"/>
                <w:sz w:val="20"/>
                <w:szCs w:val="20"/>
                <w:shd w:val="clear" w:color="auto" w:fill="FFFFFF"/>
                <w:lang w:val="pt-BR"/>
              </w:rPr>
              <w:t>utilizează metodele de măsurare și de calcul stabilite în Anexa nr.3.</w:t>
            </w:r>
          </w:p>
          <w:p w14:paraId="32ABE29E" w14:textId="16CD2F60" w:rsidR="006465A1" w:rsidRPr="00FE150C" w:rsidRDefault="006465A1" w:rsidP="00400D4F">
            <w:pPr>
              <w:spacing w:after="0" w:line="240" w:lineRule="auto"/>
              <w:jc w:val="both"/>
              <w:rPr>
                <w:rFonts w:ascii="Times New Roman" w:eastAsia="Arial Unicode MS" w:hAnsi="Times New Roman"/>
                <w:color w:val="000000"/>
                <w:sz w:val="20"/>
                <w:szCs w:val="20"/>
                <w:shd w:val="clear" w:color="auto" w:fill="FFFFFF"/>
                <w:lang w:val="pt-BR"/>
              </w:rPr>
            </w:pPr>
            <w:r w:rsidRPr="00FE150C">
              <w:rPr>
                <w:rFonts w:ascii="Times New Roman" w:eastAsia="Arial Unicode MS" w:hAnsi="Times New Roman"/>
                <w:color w:val="000000"/>
                <w:sz w:val="20"/>
                <w:szCs w:val="20"/>
                <w:shd w:val="clear" w:color="auto" w:fill="FFFFFF"/>
                <w:lang w:val="pt-BR"/>
              </w:rPr>
              <w:t>Autoritatea de supraveghere a pieței</w:t>
            </w:r>
            <w:r w:rsidRPr="00FE150C">
              <w:rPr>
                <w:rFonts w:ascii="Times New Roman" w:eastAsia="Arial Unicode MS" w:hAnsi="Times New Roman"/>
                <w:color w:val="333333"/>
                <w:sz w:val="20"/>
                <w:szCs w:val="20"/>
                <w:shd w:val="clear" w:color="auto" w:fill="FFFFFF"/>
                <w:lang w:val="pt-BR"/>
              </w:rPr>
              <w:t xml:space="preserve"> </w:t>
            </w:r>
            <w:r w:rsidRPr="00FE150C">
              <w:rPr>
                <w:rFonts w:ascii="Times New Roman" w:eastAsia="Arial Unicode MS" w:hAnsi="Times New Roman"/>
                <w:color w:val="000000"/>
                <w:sz w:val="20"/>
                <w:szCs w:val="20"/>
                <w:shd w:val="clear" w:color="auto" w:fill="FFFFFF"/>
                <w:lang w:val="pt-BR"/>
              </w:rPr>
              <w:t>aplică numai toleranțele de verificare stabilite în tabelul 1 și utilizează doar procedura descrisă la pct. 1-7 pentru cerințele stabilite în prezenta Anexă. În ceea ce privește parametrii din tabelul 1, nu se aplică alte toleranțe, cum ar fi cele stabilite în standardele armonizate sau în orice altă metodă de măsurare.</w:t>
            </w:r>
          </w:p>
          <w:p w14:paraId="5A1151C6" w14:textId="77777777" w:rsidR="00400D4F" w:rsidRPr="00400D4F" w:rsidRDefault="00400D4F" w:rsidP="00400D4F">
            <w:pPr>
              <w:jc w:val="right"/>
              <w:rPr>
                <w:rFonts w:ascii="Times New Roman" w:eastAsia="Arial Unicode MS" w:hAnsi="Times New Roman"/>
                <w:color w:val="000000"/>
                <w:sz w:val="20"/>
                <w:szCs w:val="20"/>
                <w:shd w:val="clear" w:color="auto" w:fill="FFFFFF"/>
                <w:lang w:val="en-US"/>
              </w:rPr>
            </w:pPr>
            <w:proofErr w:type="spellStart"/>
            <w:r w:rsidRPr="00400D4F">
              <w:rPr>
                <w:rFonts w:ascii="Times New Roman" w:eastAsia="Arial Unicode MS" w:hAnsi="Times New Roman"/>
                <w:color w:val="000000"/>
                <w:sz w:val="20"/>
                <w:szCs w:val="20"/>
                <w:shd w:val="clear" w:color="auto" w:fill="FFFFFF"/>
                <w:lang w:val="en-US"/>
              </w:rPr>
              <w:t>Tabelul</w:t>
            </w:r>
            <w:proofErr w:type="spellEnd"/>
            <w:r w:rsidRPr="00400D4F">
              <w:rPr>
                <w:rFonts w:ascii="Times New Roman" w:eastAsia="Arial Unicode MS" w:hAnsi="Times New Roman"/>
                <w:color w:val="000000"/>
                <w:sz w:val="20"/>
                <w:szCs w:val="20"/>
                <w:shd w:val="clear" w:color="auto" w:fill="FFFFFF"/>
                <w:lang w:val="en-US"/>
              </w:rPr>
              <w:t xml:space="preserve"> 1</w:t>
            </w:r>
          </w:p>
          <w:p w14:paraId="657AF5D7" w14:textId="77777777" w:rsidR="00400D4F" w:rsidRPr="00400D4F" w:rsidRDefault="00400D4F" w:rsidP="00400D4F">
            <w:pPr>
              <w:rPr>
                <w:rFonts w:ascii="Times New Roman" w:eastAsia="Arial Unicode MS" w:hAnsi="Times New Roman"/>
                <w:b/>
                <w:bCs/>
                <w:color w:val="000000"/>
                <w:sz w:val="20"/>
                <w:szCs w:val="20"/>
                <w:shd w:val="clear" w:color="auto" w:fill="FFFFFF"/>
                <w:lang w:val="en-US"/>
              </w:rPr>
            </w:pPr>
            <w:proofErr w:type="spellStart"/>
            <w:r w:rsidRPr="00400D4F">
              <w:rPr>
                <w:rFonts w:ascii="Times New Roman" w:eastAsia="Arial Unicode MS" w:hAnsi="Times New Roman"/>
                <w:b/>
                <w:bCs/>
                <w:color w:val="000000"/>
                <w:sz w:val="20"/>
                <w:szCs w:val="20"/>
                <w:shd w:val="clear" w:color="auto" w:fill="FFFFFF"/>
                <w:lang w:val="en-US"/>
              </w:rPr>
              <w:t>Toleranțe</w:t>
            </w:r>
            <w:proofErr w:type="spellEnd"/>
            <w:r w:rsidRPr="00400D4F">
              <w:rPr>
                <w:rFonts w:ascii="Times New Roman" w:eastAsia="Arial Unicode MS" w:hAnsi="Times New Roman"/>
                <w:b/>
                <w:bCs/>
                <w:color w:val="000000"/>
                <w:sz w:val="20"/>
                <w:szCs w:val="20"/>
                <w:shd w:val="clear" w:color="auto" w:fill="FFFFFF"/>
                <w:lang w:val="en-US"/>
              </w:rPr>
              <w:t xml:space="preserve"> de </w:t>
            </w:r>
            <w:proofErr w:type="spellStart"/>
            <w:r w:rsidRPr="00400D4F">
              <w:rPr>
                <w:rFonts w:ascii="Times New Roman" w:eastAsia="Arial Unicode MS" w:hAnsi="Times New Roman"/>
                <w:b/>
                <w:bCs/>
                <w:color w:val="000000"/>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1101"/>
              <w:gridCol w:w="3009"/>
            </w:tblGrid>
            <w:tr w:rsidR="00400D4F" w:rsidRPr="009D29F6" w14:paraId="1A381E56" w14:textId="77777777" w:rsidTr="00400D4F">
              <w:tc>
                <w:tcPr>
                  <w:tcW w:w="1101" w:type="dxa"/>
                </w:tcPr>
                <w:p w14:paraId="47B2CC4E" w14:textId="77777777" w:rsidR="00400D4F" w:rsidRPr="009D29F6"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9D29F6">
                    <w:rPr>
                      <w:rFonts w:eastAsia="Arial Unicode MS"/>
                      <w:b/>
                      <w:bCs/>
                      <w:color w:val="000000" w:themeColor="text1"/>
                      <w:sz w:val="20"/>
                      <w:szCs w:val="20"/>
                      <w:shd w:val="clear" w:color="auto" w:fill="FFFFFF"/>
                    </w:rPr>
                    <w:t>Parametru</w:t>
                  </w:r>
                </w:p>
              </w:tc>
              <w:tc>
                <w:tcPr>
                  <w:tcW w:w="3009" w:type="dxa"/>
                </w:tcPr>
                <w:p w14:paraId="3154B889" w14:textId="77777777" w:rsidR="00400D4F" w:rsidRPr="009D29F6"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9D29F6">
                    <w:rPr>
                      <w:rFonts w:eastAsia="Arial Unicode MS"/>
                      <w:b/>
                      <w:bCs/>
                      <w:color w:val="000000" w:themeColor="text1"/>
                      <w:sz w:val="20"/>
                      <w:szCs w:val="20"/>
                      <w:shd w:val="clear" w:color="auto" w:fill="FFFFFF"/>
                    </w:rPr>
                    <w:t>Toleranțe de verificare</w:t>
                  </w:r>
                </w:p>
              </w:tc>
            </w:tr>
            <w:tr w:rsidR="00400D4F" w:rsidRPr="00FE150C" w14:paraId="615A31EA" w14:textId="77777777" w:rsidTr="00400D4F">
              <w:tc>
                <w:tcPr>
                  <w:tcW w:w="1101" w:type="dxa"/>
                </w:tcPr>
                <w:p w14:paraId="75F0966A" w14:textId="77777777" w:rsidR="00400D4F" w:rsidRPr="00FE150C"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Consumul de energie al programului eco (EPEC)</w:t>
                  </w:r>
                </w:p>
              </w:tc>
              <w:tc>
                <w:tcPr>
                  <w:tcW w:w="3009" w:type="dxa"/>
                </w:tcPr>
                <w:p w14:paraId="29C76429" w14:textId="77777777" w:rsidR="00400D4F" w:rsidRPr="00FE150C"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Valoarea obținută </w:t>
                  </w:r>
                  <w:hyperlink r:id="rId25"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pentru EPEC cu mai mult de 5 %.</w:t>
                  </w:r>
                </w:p>
              </w:tc>
            </w:tr>
            <w:tr w:rsidR="00400D4F" w:rsidRPr="00FE150C" w14:paraId="29F68076" w14:textId="77777777" w:rsidTr="00400D4F">
              <w:tc>
                <w:tcPr>
                  <w:tcW w:w="1101" w:type="dxa"/>
                </w:tcPr>
                <w:p w14:paraId="5C39C09D" w14:textId="77777777" w:rsidR="00400D4F" w:rsidRPr="00FE150C"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Consumul de apă al programul</w:t>
                  </w:r>
                  <w:r w:rsidRPr="00FE150C">
                    <w:rPr>
                      <w:rFonts w:eastAsia="Arial Unicode MS"/>
                      <w:color w:val="000000" w:themeColor="text1"/>
                      <w:sz w:val="20"/>
                      <w:szCs w:val="20"/>
                      <w:shd w:val="clear" w:color="auto" w:fill="FFFFFF"/>
                      <w:lang w:val="pt-BR"/>
                    </w:rPr>
                    <w:lastRenderedPageBreak/>
                    <w:t>ui eco (EPWC)</w:t>
                  </w:r>
                </w:p>
              </w:tc>
              <w:tc>
                <w:tcPr>
                  <w:tcW w:w="3009" w:type="dxa"/>
                </w:tcPr>
                <w:p w14:paraId="2E9F2260" w14:textId="77777777" w:rsidR="00400D4F" w:rsidRPr="00FE150C"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lastRenderedPageBreak/>
                    <w:t xml:space="preserve">Valoarea obținută </w:t>
                  </w:r>
                  <w:hyperlink r:id="rId26"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pentru EPWC cu mai mult de 5 %.</w:t>
                  </w:r>
                </w:p>
              </w:tc>
            </w:tr>
            <w:tr w:rsidR="00400D4F" w:rsidRPr="00FE150C" w14:paraId="470918F4" w14:textId="77777777" w:rsidTr="00400D4F">
              <w:tc>
                <w:tcPr>
                  <w:tcW w:w="1101" w:type="dxa"/>
                </w:tcPr>
                <w:p w14:paraId="70AB028F" w14:textId="77777777" w:rsidR="00400D4F" w:rsidRPr="00FE150C"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Indicele de performanță a curățării (I</w:t>
                  </w:r>
                  <w:r w:rsidRPr="00FE150C">
                    <w:rPr>
                      <w:rStyle w:val="subscript"/>
                      <w:rFonts w:eastAsia="Arial Unicode MS"/>
                      <w:color w:val="000000" w:themeColor="text1"/>
                      <w:sz w:val="20"/>
                      <w:szCs w:val="20"/>
                      <w:vertAlign w:val="subscript"/>
                      <w:lang w:val="pt-BR"/>
                    </w:rPr>
                    <w:t>C</w:t>
                  </w:r>
                  <w:r w:rsidRPr="00FE150C">
                    <w:rPr>
                      <w:rFonts w:eastAsia="Arial Unicode MS"/>
                      <w:color w:val="000000" w:themeColor="text1"/>
                      <w:sz w:val="20"/>
                      <w:szCs w:val="20"/>
                      <w:shd w:val="clear" w:color="auto" w:fill="FFFFFF"/>
                      <w:lang w:val="pt-BR"/>
                    </w:rPr>
                    <w:t>)</w:t>
                  </w:r>
                </w:p>
              </w:tc>
              <w:tc>
                <w:tcPr>
                  <w:tcW w:w="3009" w:type="dxa"/>
                </w:tcPr>
                <w:p w14:paraId="6B8E2407" w14:textId="77777777" w:rsidR="00400D4F" w:rsidRPr="00FE150C" w:rsidRDefault="00400D4F" w:rsidP="00FE150C">
                  <w:pPr>
                    <w:pStyle w:val="ti-art"/>
                    <w:framePr w:hSpace="180" w:wrap="around" w:vAnchor="text" w:hAnchor="text" w:x="-136" w:y="1"/>
                    <w:spacing w:before="0" w:beforeAutospacing="0" w:after="0" w:afterAutospacing="0"/>
                    <w:suppressOverlap/>
                    <w:rPr>
                      <w:i/>
                      <w:iCs/>
                      <w:color w:val="000000" w:themeColor="text1"/>
                      <w:sz w:val="20"/>
                      <w:szCs w:val="20"/>
                      <w:lang w:val="pt-BR"/>
                    </w:rPr>
                  </w:pPr>
                  <w:r w:rsidRPr="00FE150C">
                    <w:rPr>
                      <w:rFonts w:eastAsia="Arial Unicode MS"/>
                      <w:color w:val="000000" w:themeColor="text1"/>
                      <w:sz w:val="20"/>
                      <w:szCs w:val="20"/>
                      <w:shd w:val="clear" w:color="auto" w:fill="FFFFFF"/>
                      <w:lang w:val="pt-BR"/>
                    </w:rPr>
                    <w:t xml:space="preserve">Valoarea obținută </w:t>
                  </w:r>
                  <w:hyperlink r:id="rId27"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fie inferioară valorii declarate pentru I</w:t>
                  </w:r>
                  <w:r w:rsidRPr="00FE150C">
                    <w:rPr>
                      <w:rStyle w:val="subscript"/>
                      <w:rFonts w:eastAsia="Arial Unicode MS"/>
                      <w:color w:val="000000" w:themeColor="text1"/>
                      <w:sz w:val="20"/>
                      <w:szCs w:val="20"/>
                      <w:vertAlign w:val="subscript"/>
                      <w:lang w:val="pt-BR"/>
                    </w:rPr>
                    <w:t>C</w:t>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cu mai mult de 14 %.</w:t>
                  </w:r>
                </w:p>
              </w:tc>
            </w:tr>
            <w:tr w:rsidR="00400D4F" w:rsidRPr="00FE150C" w14:paraId="63A2EC22" w14:textId="77777777" w:rsidTr="00400D4F">
              <w:tc>
                <w:tcPr>
                  <w:tcW w:w="1101" w:type="dxa"/>
                </w:tcPr>
                <w:p w14:paraId="430F1E95"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Indicele de performanță a uscării (I</w:t>
                  </w:r>
                  <w:r w:rsidRPr="00FE150C">
                    <w:rPr>
                      <w:rStyle w:val="subscript"/>
                      <w:rFonts w:eastAsia="Arial Unicode MS"/>
                      <w:color w:val="000000" w:themeColor="text1"/>
                      <w:sz w:val="20"/>
                      <w:szCs w:val="20"/>
                      <w:vertAlign w:val="subscript"/>
                      <w:lang w:val="pt-BR"/>
                    </w:rPr>
                    <w:t>D</w:t>
                  </w:r>
                  <w:r w:rsidRPr="00FE150C">
                    <w:rPr>
                      <w:rFonts w:eastAsia="Arial Unicode MS"/>
                      <w:color w:val="000000" w:themeColor="text1"/>
                      <w:sz w:val="20"/>
                      <w:szCs w:val="20"/>
                      <w:shd w:val="clear" w:color="auto" w:fill="FFFFFF"/>
                      <w:lang w:val="pt-BR"/>
                    </w:rPr>
                    <w:t>)</w:t>
                  </w:r>
                </w:p>
              </w:tc>
              <w:tc>
                <w:tcPr>
                  <w:tcW w:w="3009" w:type="dxa"/>
                </w:tcPr>
                <w:p w14:paraId="36152115"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Valoarea obținută </w:t>
                  </w:r>
                  <w:hyperlink r:id="rId28"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fie inferioară valorii declarate pentru I</w:t>
                  </w:r>
                  <w:r w:rsidRPr="00FE150C">
                    <w:rPr>
                      <w:rStyle w:val="subscript"/>
                      <w:rFonts w:eastAsia="Arial Unicode MS"/>
                      <w:color w:val="000000" w:themeColor="text1"/>
                      <w:sz w:val="20"/>
                      <w:szCs w:val="20"/>
                      <w:vertAlign w:val="subscript"/>
                      <w:lang w:val="pt-BR"/>
                    </w:rPr>
                    <w:t>D</w:t>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cu mai mult de 12 %.</w:t>
                  </w:r>
                </w:p>
              </w:tc>
            </w:tr>
            <w:tr w:rsidR="00400D4F" w:rsidRPr="00FE150C" w14:paraId="05859DD2" w14:textId="77777777" w:rsidTr="00400D4F">
              <w:tc>
                <w:tcPr>
                  <w:tcW w:w="1101" w:type="dxa"/>
                </w:tcPr>
                <w:p w14:paraId="7C49B575" w14:textId="77777777" w:rsidR="00400D4F" w:rsidRPr="009D29F6"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D29F6">
                    <w:rPr>
                      <w:rFonts w:eastAsia="Arial Unicode MS"/>
                      <w:color w:val="000000" w:themeColor="text1"/>
                      <w:sz w:val="20"/>
                      <w:szCs w:val="20"/>
                      <w:shd w:val="clear" w:color="auto" w:fill="FFFFFF"/>
                    </w:rPr>
                    <w:t>Durata programului (T</w:t>
                  </w:r>
                  <w:r w:rsidRPr="009D29F6">
                    <w:rPr>
                      <w:rStyle w:val="subscript"/>
                      <w:rFonts w:eastAsia="Arial Unicode MS"/>
                      <w:color w:val="000000" w:themeColor="text1"/>
                      <w:sz w:val="20"/>
                      <w:szCs w:val="20"/>
                      <w:vertAlign w:val="subscript"/>
                    </w:rPr>
                    <w:t>t</w:t>
                  </w:r>
                  <w:r w:rsidRPr="009D29F6">
                    <w:rPr>
                      <w:rFonts w:eastAsia="Arial Unicode MS"/>
                      <w:color w:val="000000" w:themeColor="text1"/>
                      <w:sz w:val="20"/>
                      <w:szCs w:val="20"/>
                      <w:shd w:val="clear" w:color="auto" w:fill="FFFFFF"/>
                    </w:rPr>
                    <w:t>)</w:t>
                  </w:r>
                </w:p>
              </w:tc>
              <w:tc>
                <w:tcPr>
                  <w:tcW w:w="3009" w:type="dxa"/>
                </w:tcPr>
                <w:p w14:paraId="32C332EE"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Valoarea obținută </w:t>
                  </w:r>
                  <w:r>
                    <w:fldChar w:fldCharType="begin"/>
                  </w:r>
                  <w:r w:rsidRPr="00FE150C">
                    <w:rPr>
                      <w:lang w:val="pt-BR"/>
                    </w:rPr>
                    <w:instrText>HYPERLINK "https://eur-lex.europa.eu/legal-content/RO/TXT/?uri=CELEX%3A02019R2022-20210501" \l "E0006"</w:instrText>
                  </w:r>
                  <w:r>
                    <w:fldChar w:fldCharType="separate"/>
                  </w:r>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5 % sau cu 10 minute, oricare dintre aceste valori reprezintă durata mai mare.</w:t>
                  </w:r>
                </w:p>
              </w:tc>
            </w:tr>
            <w:tr w:rsidR="00400D4F" w:rsidRPr="00FE150C" w14:paraId="51D7DE92" w14:textId="77777777" w:rsidTr="00400D4F">
              <w:tc>
                <w:tcPr>
                  <w:tcW w:w="1101" w:type="dxa"/>
                </w:tcPr>
                <w:p w14:paraId="72042E18" w14:textId="77777777" w:rsidR="00400D4F" w:rsidRPr="009D29F6"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9D29F6">
                    <w:rPr>
                      <w:rFonts w:eastAsia="Arial Unicode MS"/>
                      <w:color w:val="000000" w:themeColor="text1"/>
                      <w:sz w:val="20"/>
                      <w:szCs w:val="20"/>
                      <w:shd w:val="clear" w:color="auto" w:fill="FFFFFF"/>
                      <w:lang w:val="en-US"/>
                    </w:rPr>
                    <w:t>Consumul</w:t>
                  </w:r>
                  <w:proofErr w:type="spellEnd"/>
                  <w:r w:rsidRPr="009D29F6">
                    <w:rPr>
                      <w:rFonts w:eastAsia="Arial Unicode MS"/>
                      <w:color w:val="000000" w:themeColor="text1"/>
                      <w:sz w:val="20"/>
                      <w:szCs w:val="20"/>
                      <w:shd w:val="clear" w:color="auto" w:fill="FFFFFF"/>
                      <w:lang w:val="en-US"/>
                    </w:rPr>
                    <w:t xml:space="preserve"> de </w:t>
                  </w:r>
                  <w:proofErr w:type="spellStart"/>
                  <w:r w:rsidRPr="009D29F6">
                    <w:rPr>
                      <w:rFonts w:eastAsia="Arial Unicode MS"/>
                      <w:color w:val="000000" w:themeColor="text1"/>
                      <w:sz w:val="20"/>
                      <w:szCs w:val="20"/>
                      <w:shd w:val="clear" w:color="auto" w:fill="FFFFFF"/>
                      <w:lang w:val="en-US"/>
                    </w:rPr>
                    <w:t>putere</w:t>
                  </w:r>
                  <w:proofErr w:type="spellEnd"/>
                  <w:r w:rsidRPr="009D29F6">
                    <w:rPr>
                      <w:rFonts w:eastAsia="Arial Unicode MS"/>
                      <w:color w:val="000000" w:themeColor="text1"/>
                      <w:sz w:val="20"/>
                      <w:szCs w:val="20"/>
                      <w:shd w:val="clear" w:color="auto" w:fill="FFFFFF"/>
                      <w:lang w:val="en-US"/>
                    </w:rPr>
                    <w:t xml:space="preserve"> </w:t>
                  </w:r>
                  <w:proofErr w:type="spellStart"/>
                  <w:r w:rsidRPr="009D29F6">
                    <w:rPr>
                      <w:rFonts w:eastAsia="Arial Unicode MS"/>
                      <w:color w:val="000000" w:themeColor="text1"/>
                      <w:sz w:val="20"/>
                      <w:szCs w:val="20"/>
                      <w:shd w:val="clear" w:color="auto" w:fill="FFFFFF"/>
                      <w:lang w:val="en-US"/>
                    </w:rPr>
                    <w:t>în</w:t>
                  </w:r>
                  <w:proofErr w:type="spellEnd"/>
                  <w:r w:rsidRPr="009D29F6">
                    <w:rPr>
                      <w:rFonts w:eastAsia="Arial Unicode MS"/>
                      <w:color w:val="000000" w:themeColor="text1"/>
                      <w:sz w:val="20"/>
                      <w:szCs w:val="20"/>
                      <w:shd w:val="clear" w:color="auto" w:fill="FFFFFF"/>
                      <w:lang w:val="en-US"/>
                    </w:rPr>
                    <w:t xml:space="preserve"> </w:t>
                  </w:r>
                  <w:proofErr w:type="spellStart"/>
                  <w:r w:rsidRPr="009D29F6">
                    <w:rPr>
                      <w:rFonts w:eastAsia="Arial Unicode MS"/>
                      <w:color w:val="000000" w:themeColor="text1"/>
                      <w:sz w:val="20"/>
                      <w:szCs w:val="20"/>
                      <w:shd w:val="clear" w:color="auto" w:fill="FFFFFF"/>
                      <w:lang w:val="en-US"/>
                    </w:rPr>
                    <w:t>modul</w:t>
                  </w:r>
                  <w:proofErr w:type="spellEnd"/>
                  <w:r w:rsidRPr="009D29F6">
                    <w:rPr>
                      <w:rFonts w:eastAsia="Arial Unicode MS"/>
                      <w:color w:val="000000" w:themeColor="text1"/>
                      <w:sz w:val="20"/>
                      <w:szCs w:val="20"/>
                      <w:shd w:val="clear" w:color="auto" w:fill="FFFFFF"/>
                      <w:lang w:val="en-US"/>
                    </w:rPr>
                    <w:t xml:space="preserve"> </w:t>
                  </w:r>
                  <w:proofErr w:type="spellStart"/>
                  <w:r w:rsidRPr="009D29F6">
                    <w:rPr>
                      <w:rFonts w:eastAsia="Arial Unicode MS"/>
                      <w:color w:val="000000" w:themeColor="text1"/>
                      <w:sz w:val="20"/>
                      <w:szCs w:val="20"/>
                      <w:shd w:val="clear" w:color="auto" w:fill="FFFFFF"/>
                      <w:lang w:val="en-US"/>
                    </w:rPr>
                    <w:t>oprit</w:t>
                  </w:r>
                  <w:proofErr w:type="spellEnd"/>
                  <w:r w:rsidRPr="009D29F6">
                    <w:rPr>
                      <w:rFonts w:eastAsia="Arial Unicode MS"/>
                      <w:color w:val="000000" w:themeColor="text1"/>
                      <w:sz w:val="20"/>
                      <w:szCs w:val="20"/>
                      <w:shd w:val="clear" w:color="auto" w:fill="FFFFFF"/>
                      <w:lang w:val="en-US"/>
                    </w:rPr>
                    <w:t xml:space="preserve"> (P</w:t>
                  </w:r>
                  <w:r w:rsidRPr="009D29F6">
                    <w:rPr>
                      <w:rStyle w:val="subscript"/>
                      <w:rFonts w:eastAsia="Arial Unicode MS"/>
                      <w:color w:val="000000" w:themeColor="text1"/>
                      <w:sz w:val="20"/>
                      <w:szCs w:val="20"/>
                      <w:vertAlign w:val="subscript"/>
                      <w:lang w:val="en-US"/>
                    </w:rPr>
                    <w:t>o</w:t>
                  </w:r>
                  <w:r w:rsidRPr="009D29F6">
                    <w:rPr>
                      <w:rFonts w:eastAsia="Arial Unicode MS"/>
                      <w:color w:val="000000" w:themeColor="text1"/>
                      <w:sz w:val="20"/>
                      <w:szCs w:val="20"/>
                      <w:shd w:val="clear" w:color="auto" w:fill="FFFFFF"/>
                      <w:lang w:val="en-US"/>
                    </w:rPr>
                    <w:t>)</w:t>
                  </w:r>
                </w:p>
              </w:tc>
              <w:tc>
                <w:tcPr>
                  <w:tcW w:w="3009" w:type="dxa"/>
                </w:tcPr>
                <w:p w14:paraId="25694063"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fldChar w:fldCharType="begin"/>
                  </w:r>
                  <w:r w:rsidRPr="00FE150C">
                    <w:rPr>
                      <w:lang w:val="pt-BR"/>
                    </w:rPr>
                    <w:instrText>HYPERLINK "https://eur-lex.europa.eu/legal-content/RO/TXT/?uri=CELEX%3A02019R2022-20210501" \l "E0006"</w:instrText>
                  </w:r>
                  <w:r>
                    <w:fldChar w:fldCharType="separate"/>
                  </w:r>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Pr="00FE150C">
                    <w:rPr>
                      <w:rFonts w:eastAsia="Arial Unicode MS"/>
                      <w:color w:val="000000" w:themeColor="text1"/>
                      <w:sz w:val="20"/>
                      <w:szCs w:val="20"/>
                      <w:shd w:val="clear" w:color="auto" w:fill="FFFFFF"/>
                      <w:lang w:val="pt-BR"/>
                    </w:rPr>
                    <w:t>pentru consumul de putere P</w:t>
                  </w:r>
                  <w:r w:rsidRPr="00FE150C">
                    <w:rPr>
                      <w:rStyle w:val="subscript"/>
                      <w:rFonts w:eastAsia="Arial Unicode MS"/>
                      <w:color w:val="000000" w:themeColor="text1"/>
                      <w:sz w:val="20"/>
                      <w:szCs w:val="20"/>
                      <w:vertAlign w:val="subscript"/>
                      <w:lang w:val="pt-BR"/>
                    </w:rPr>
                    <w:t>o</w:t>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0,10  W.</w:t>
                  </w:r>
                </w:p>
              </w:tc>
            </w:tr>
            <w:tr w:rsidR="00400D4F" w:rsidRPr="00FE150C" w14:paraId="7AF7CBFC" w14:textId="77777777" w:rsidTr="00400D4F">
              <w:tc>
                <w:tcPr>
                  <w:tcW w:w="1101" w:type="dxa"/>
                </w:tcPr>
                <w:p w14:paraId="61826140" w14:textId="77777777" w:rsidR="00400D4F" w:rsidRPr="009D29F6"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roofErr w:type="spellStart"/>
                  <w:r w:rsidRPr="009D29F6">
                    <w:rPr>
                      <w:rFonts w:eastAsia="Arial Unicode MS"/>
                      <w:color w:val="000000" w:themeColor="text1"/>
                      <w:sz w:val="20"/>
                      <w:szCs w:val="20"/>
                      <w:shd w:val="clear" w:color="auto" w:fill="FFFFFF"/>
                      <w:lang w:val="en-US"/>
                    </w:rPr>
                    <w:t>Consumul</w:t>
                  </w:r>
                  <w:proofErr w:type="spellEnd"/>
                  <w:r w:rsidRPr="009D29F6">
                    <w:rPr>
                      <w:rFonts w:eastAsia="Arial Unicode MS"/>
                      <w:color w:val="000000" w:themeColor="text1"/>
                      <w:sz w:val="20"/>
                      <w:szCs w:val="20"/>
                      <w:shd w:val="clear" w:color="auto" w:fill="FFFFFF"/>
                      <w:lang w:val="en-US"/>
                    </w:rPr>
                    <w:t xml:space="preserve"> de </w:t>
                  </w:r>
                  <w:proofErr w:type="spellStart"/>
                  <w:r w:rsidRPr="009D29F6">
                    <w:rPr>
                      <w:rFonts w:eastAsia="Arial Unicode MS"/>
                      <w:color w:val="000000" w:themeColor="text1"/>
                      <w:sz w:val="20"/>
                      <w:szCs w:val="20"/>
                      <w:shd w:val="clear" w:color="auto" w:fill="FFFFFF"/>
                      <w:lang w:val="en-US"/>
                    </w:rPr>
                    <w:t>putere</w:t>
                  </w:r>
                  <w:proofErr w:type="spellEnd"/>
                  <w:r w:rsidRPr="009D29F6">
                    <w:rPr>
                      <w:rFonts w:eastAsia="Arial Unicode MS"/>
                      <w:color w:val="000000" w:themeColor="text1"/>
                      <w:sz w:val="20"/>
                      <w:szCs w:val="20"/>
                      <w:shd w:val="clear" w:color="auto" w:fill="FFFFFF"/>
                      <w:lang w:val="en-US"/>
                    </w:rPr>
                    <w:t xml:space="preserve"> </w:t>
                  </w:r>
                  <w:proofErr w:type="spellStart"/>
                  <w:r w:rsidRPr="009D29F6">
                    <w:rPr>
                      <w:rFonts w:eastAsia="Arial Unicode MS"/>
                      <w:color w:val="000000" w:themeColor="text1"/>
                      <w:sz w:val="20"/>
                      <w:szCs w:val="20"/>
                      <w:shd w:val="clear" w:color="auto" w:fill="FFFFFF"/>
                      <w:lang w:val="en-US"/>
                    </w:rPr>
                    <w:t>în</w:t>
                  </w:r>
                  <w:proofErr w:type="spellEnd"/>
                  <w:r w:rsidRPr="009D29F6">
                    <w:rPr>
                      <w:rFonts w:eastAsia="Arial Unicode MS"/>
                      <w:color w:val="000000" w:themeColor="text1"/>
                      <w:sz w:val="20"/>
                      <w:szCs w:val="20"/>
                      <w:shd w:val="clear" w:color="auto" w:fill="FFFFFF"/>
                      <w:lang w:val="en-US"/>
                    </w:rPr>
                    <w:t xml:space="preserve"> </w:t>
                  </w:r>
                  <w:proofErr w:type="spellStart"/>
                  <w:r w:rsidRPr="009D29F6">
                    <w:rPr>
                      <w:rFonts w:eastAsia="Arial Unicode MS"/>
                      <w:color w:val="000000" w:themeColor="text1"/>
                      <w:sz w:val="20"/>
                      <w:szCs w:val="20"/>
                      <w:shd w:val="clear" w:color="auto" w:fill="FFFFFF"/>
                      <w:lang w:val="en-US"/>
                    </w:rPr>
                    <w:t>modul</w:t>
                  </w:r>
                  <w:proofErr w:type="spellEnd"/>
                  <w:r w:rsidRPr="009D29F6">
                    <w:rPr>
                      <w:rFonts w:eastAsia="Arial Unicode MS"/>
                      <w:color w:val="000000" w:themeColor="text1"/>
                      <w:sz w:val="20"/>
                      <w:szCs w:val="20"/>
                      <w:shd w:val="clear" w:color="auto" w:fill="FFFFFF"/>
                      <w:lang w:val="en-US"/>
                    </w:rPr>
                    <w:t xml:space="preserve"> standby (</w:t>
                  </w:r>
                  <w:proofErr w:type="spellStart"/>
                  <w:r w:rsidRPr="009D29F6">
                    <w:rPr>
                      <w:rFonts w:eastAsia="Arial Unicode MS"/>
                      <w:color w:val="000000" w:themeColor="text1"/>
                      <w:sz w:val="20"/>
                      <w:szCs w:val="20"/>
                      <w:shd w:val="clear" w:color="auto" w:fill="FFFFFF"/>
                      <w:lang w:val="en-US"/>
                    </w:rPr>
                    <w:t>P</w:t>
                  </w:r>
                  <w:r w:rsidRPr="009D29F6">
                    <w:rPr>
                      <w:rStyle w:val="subscript"/>
                      <w:rFonts w:eastAsia="Arial Unicode MS"/>
                      <w:color w:val="000000" w:themeColor="text1"/>
                      <w:sz w:val="20"/>
                      <w:szCs w:val="20"/>
                      <w:vertAlign w:val="subscript"/>
                      <w:lang w:val="en-US"/>
                    </w:rPr>
                    <w:t>sm</w:t>
                  </w:r>
                  <w:proofErr w:type="spellEnd"/>
                  <w:r w:rsidRPr="009D29F6">
                    <w:rPr>
                      <w:rFonts w:eastAsia="Arial Unicode MS"/>
                      <w:color w:val="000000" w:themeColor="text1"/>
                      <w:sz w:val="20"/>
                      <w:szCs w:val="20"/>
                      <w:shd w:val="clear" w:color="auto" w:fill="FFFFFF"/>
                      <w:lang w:val="en-US"/>
                    </w:rPr>
                    <w:t>)</w:t>
                  </w:r>
                </w:p>
              </w:tc>
              <w:tc>
                <w:tcPr>
                  <w:tcW w:w="3009" w:type="dxa"/>
                </w:tcPr>
                <w:p w14:paraId="61D9C8C3"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Valoarea obținută</w:t>
                  </w:r>
                  <w:r>
                    <w:fldChar w:fldCharType="begin"/>
                  </w:r>
                  <w:r w:rsidRPr="00FE150C">
                    <w:rPr>
                      <w:lang w:val="pt-BR"/>
                    </w:rPr>
                    <w:instrText>HYPERLINK "https://eur-lex.europa.eu/legal-content/RO/TXT/?uri=CELEX%3A02019R2022-20210501" \l "E0006"</w:instrText>
                  </w:r>
                  <w:r>
                    <w:fldChar w:fldCharType="separate"/>
                  </w:r>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r>
                    <w:rPr>
                      <w:rStyle w:val="Hyperlink"/>
                      <w:rFonts w:eastAsia="Arial Unicode MS"/>
                      <w:color w:val="000000" w:themeColor="text1"/>
                      <w:sz w:val="20"/>
                      <w:szCs w:val="20"/>
                      <w:lang w:val="en-US"/>
                    </w:rPr>
                    <w:fldChar w:fldCharType="end"/>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pentru consumul de putere P</w:t>
                  </w:r>
                  <w:r w:rsidRPr="00FE150C">
                    <w:rPr>
                      <w:rStyle w:val="subscript"/>
                      <w:rFonts w:eastAsia="Arial Unicode MS"/>
                      <w:color w:val="000000" w:themeColor="text1"/>
                      <w:sz w:val="20"/>
                      <w:szCs w:val="20"/>
                      <w:vertAlign w:val="subscript"/>
                      <w:lang w:val="pt-BR"/>
                    </w:rPr>
                    <w:t>sm</w:t>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400D4F" w:rsidRPr="00FE150C" w14:paraId="46250FB5" w14:textId="77777777" w:rsidTr="00400D4F">
              <w:tc>
                <w:tcPr>
                  <w:tcW w:w="1101" w:type="dxa"/>
                </w:tcPr>
                <w:p w14:paraId="0F597903"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putere în cazul pornirii cu întârziere (P</w:t>
                  </w:r>
                  <w:r w:rsidRPr="00FE150C">
                    <w:rPr>
                      <w:rStyle w:val="subscript"/>
                      <w:rFonts w:eastAsia="Arial Unicode MS"/>
                      <w:color w:val="000000" w:themeColor="text1"/>
                      <w:sz w:val="20"/>
                      <w:szCs w:val="20"/>
                      <w:vertAlign w:val="subscript"/>
                      <w:lang w:val="pt-BR"/>
                    </w:rPr>
                    <w:t>ds</w:t>
                  </w:r>
                  <w:r w:rsidRPr="00FE150C">
                    <w:rPr>
                      <w:rFonts w:eastAsia="Arial Unicode MS"/>
                      <w:color w:val="000000" w:themeColor="text1"/>
                      <w:sz w:val="20"/>
                      <w:szCs w:val="20"/>
                      <w:shd w:val="clear" w:color="auto" w:fill="FFFFFF"/>
                      <w:lang w:val="pt-BR"/>
                    </w:rPr>
                    <w:t>)</w:t>
                  </w:r>
                </w:p>
              </w:tc>
              <w:tc>
                <w:tcPr>
                  <w:tcW w:w="3009" w:type="dxa"/>
                </w:tcPr>
                <w:p w14:paraId="7684224E" w14:textId="77777777" w:rsidR="00400D4F" w:rsidRPr="00FE150C" w:rsidRDefault="00400D4F" w:rsidP="00FE150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Valoarea obținută </w:t>
                  </w:r>
                  <w:hyperlink r:id="rId29" w:anchor="E0006" w:history="1">
                    <w:r w:rsidRPr="00FE150C">
                      <w:rPr>
                        <w:rStyle w:val="Hyperlink"/>
                        <w:rFonts w:eastAsia="Arial Unicode MS"/>
                        <w:color w:val="000000" w:themeColor="text1"/>
                        <w:sz w:val="20"/>
                        <w:szCs w:val="20"/>
                        <w:lang w:val="pt-BR"/>
                      </w:rPr>
                      <w:t>(</w:t>
                    </w:r>
                    <w:r w:rsidRPr="00FE150C">
                      <w:rPr>
                        <w:rStyle w:val="superscript"/>
                        <w:rFonts w:eastAsia="Arial Unicode MS"/>
                        <w:color w:val="000000" w:themeColor="text1"/>
                        <w:sz w:val="20"/>
                        <w:szCs w:val="20"/>
                        <w:vertAlign w:val="superscript"/>
                        <w:lang w:val="pt-BR"/>
                      </w:rPr>
                      <w:t>*1</w:t>
                    </w:r>
                    <w:r w:rsidRPr="00FE150C">
                      <w:rPr>
                        <w:rStyle w:val="Hyperlink"/>
                        <w:rFonts w:eastAsia="Arial Unicode MS"/>
                        <w:color w:val="000000" w:themeColor="text1"/>
                        <w:sz w:val="20"/>
                        <w:szCs w:val="20"/>
                        <w:lang w:val="pt-BR"/>
                      </w:rPr>
                      <w:t>)</w:t>
                    </w:r>
                  </w:hyperlink>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pentru consumul de putere P</w:t>
                  </w:r>
                  <w:r w:rsidRPr="00FE150C">
                    <w:rPr>
                      <w:rStyle w:val="subscript"/>
                      <w:rFonts w:eastAsia="Arial Unicode MS"/>
                      <w:color w:val="000000" w:themeColor="text1"/>
                      <w:sz w:val="20"/>
                      <w:szCs w:val="20"/>
                      <w:vertAlign w:val="subscript"/>
                      <w:lang w:val="pt-BR"/>
                    </w:rPr>
                    <w:t>ds</w:t>
                  </w:r>
                  <w:r w:rsidRPr="00FE150C">
                    <w:rPr>
                      <w:rStyle w:val="apple-converted-space"/>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nu trebuie să depășească valoarea declarată cu mai mult de 10 % dacă valoarea declarată este mai mare de 1,00  W sau cu mai mult de 0,10  W dacă valoarea declarată este mai mică sau egală cu 1,00  W.</w:t>
                  </w:r>
                </w:p>
              </w:tc>
            </w:tr>
            <w:tr w:rsidR="00400D4F" w:rsidRPr="00FE150C" w14:paraId="3071DE4A" w14:textId="77777777" w:rsidTr="00400D4F">
              <w:tc>
                <w:tcPr>
                  <w:tcW w:w="4110" w:type="dxa"/>
                  <w:gridSpan w:val="2"/>
                </w:tcPr>
                <w:p w14:paraId="16D878E2" w14:textId="77777777" w:rsidR="00400D4F" w:rsidRPr="00FE150C" w:rsidRDefault="00400D4F" w:rsidP="00FE150C">
                  <w:pPr>
                    <w:framePr w:hSpace="180" w:wrap="around" w:vAnchor="text" w:hAnchor="text" w:x="-136" w:y="1"/>
                    <w:suppressAutoHyphens w:val="0"/>
                    <w:autoSpaceDN/>
                    <w:spacing w:after="0" w:line="240" w:lineRule="auto"/>
                    <w:suppressOverlap/>
                    <w:textAlignment w:val="auto"/>
                    <w:rPr>
                      <w:rFonts w:ascii="Times New Roman" w:hAnsi="Times New Roman"/>
                      <w:color w:val="000000" w:themeColor="text1"/>
                      <w:sz w:val="20"/>
                      <w:szCs w:val="20"/>
                      <w:lang w:val="pt-BR"/>
                    </w:rPr>
                  </w:pPr>
                  <w:r w:rsidRPr="00FE150C">
                    <w:rPr>
                      <w:rFonts w:ascii="Times New Roman" w:hAnsi="Times New Roman"/>
                      <w:color w:val="000000" w:themeColor="text1"/>
                      <w:sz w:val="20"/>
                      <w:szCs w:val="20"/>
                      <w:lang w:val="pt-BR"/>
                    </w:rPr>
                    <w:t xml:space="preserve"> (</w:t>
                  </w:r>
                  <w:r w:rsidRPr="00FE150C">
                    <w:rPr>
                      <w:rStyle w:val="superscript"/>
                      <w:rFonts w:ascii="Times New Roman" w:hAnsi="Times New Roman"/>
                      <w:color w:val="000000" w:themeColor="text1"/>
                      <w:sz w:val="20"/>
                      <w:szCs w:val="20"/>
                      <w:vertAlign w:val="superscript"/>
                      <w:lang w:val="pt-BR"/>
                    </w:rPr>
                    <w:t>*1</w:t>
                  </w:r>
                  <w:r w:rsidRPr="00FE150C">
                    <w:rPr>
                      <w:rFonts w:ascii="Times New Roman" w:hAnsi="Times New Roman"/>
                      <w:color w:val="000000" w:themeColor="text1"/>
                      <w:sz w:val="20"/>
                      <w:szCs w:val="20"/>
                      <w:lang w:val="pt-BR"/>
                    </w:rPr>
                    <w:t>)</w:t>
                  </w:r>
                </w:p>
                <w:p w14:paraId="09A23FAF" w14:textId="77777777" w:rsidR="00400D4F" w:rsidRPr="00FE150C" w:rsidRDefault="00400D4F" w:rsidP="00FE150C">
                  <w:pPr>
                    <w:pStyle w:val="inline-element"/>
                    <w:framePr w:hSpace="180" w:wrap="around" w:vAnchor="text" w:hAnchor="text" w:x="-136" w:y="1"/>
                    <w:spacing w:before="0" w:beforeAutospacing="0" w:after="0" w:afterAutospacing="0"/>
                    <w:suppressOverlap/>
                    <w:jc w:val="center"/>
                    <w:rPr>
                      <w:rFonts w:eastAsia="Arial Unicode MS"/>
                      <w:color w:val="000000" w:themeColor="text1"/>
                      <w:sz w:val="20"/>
                      <w:szCs w:val="20"/>
                      <w:lang w:val="pt-BR"/>
                    </w:rPr>
                  </w:pPr>
                  <w:r w:rsidRPr="00FE150C">
                    <w:rPr>
                      <w:rFonts w:eastAsia="Arial Unicode MS"/>
                      <w:color w:val="000000" w:themeColor="text1"/>
                      <w:sz w:val="20"/>
                      <w:szCs w:val="20"/>
                      <w:lang w:val="pt-BR"/>
                    </w:rPr>
                    <w:t>În cazul celor trei unități suplimentare supuse încercării în conformitate cu punctul 4, valoarea obținută înseamnă media aritmetică a valorilor obținute pentru aceste trei unități suplimentare.</w:t>
                  </w:r>
                </w:p>
              </w:tc>
            </w:tr>
          </w:tbl>
          <w:p w14:paraId="51E1904C" w14:textId="77777777" w:rsidR="007975B1" w:rsidRPr="00FE150C" w:rsidRDefault="007975B1" w:rsidP="006465A1">
            <w:pPr>
              <w:spacing w:after="120"/>
              <w:jc w:val="both"/>
              <w:rPr>
                <w:rFonts w:ascii="Times New Roman" w:hAnsi="Times New Roman"/>
                <w:sz w:val="20"/>
                <w:szCs w:val="20"/>
                <w:lang w:val="pt-BR"/>
              </w:rPr>
            </w:pPr>
          </w:p>
        </w:tc>
        <w:tc>
          <w:tcPr>
            <w:tcW w:w="1276" w:type="dxa"/>
            <w:shd w:val="clear" w:color="auto" w:fill="auto"/>
          </w:tcPr>
          <w:p w14:paraId="55699A43" w14:textId="36DD0E2B" w:rsidR="007975B1"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4F4FD055" w14:textId="77777777" w:rsidR="007975B1" w:rsidRPr="00AC24A4" w:rsidRDefault="007975B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3F83E78" w14:textId="77777777" w:rsidR="007975B1" w:rsidRPr="00AC24A4" w:rsidRDefault="007975B1"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5972DF9" w14:textId="1F976710"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25816985" w14:textId="77777777" w:rsidR="007975B1" w:rsidRPr="003F755D" w:rsidRDefault="007975B1" w:rsidP="000A3C73">
            <w:pPr>
              <w:autoSpaceDE w:val="0"/>
              <w:spacing w:after="0" w:line="240" w:lineRule="auto"/>
              <w:rPr>
                <w:rFonts w:ascii="Times New Roman" w:hAnsi="Times New Roman"/>
                <w:sz w:val="20"/>
                <w:szCs w:val="20"/>
                <w:lang w:val="fr-FR"/>
              </w:rPr>
            </w:pPr>
          </w:p>
        </w:tc>
      </w:tr>
      <w:tr w:rsidR="007975B1" w:rsidRPr="00392D8D" w14:paraId="26952CAD" w14:textId="77777777" w:rsidTr="00340B94">
        <w:trPr>
          <w:trHeight w:val="558"/>
        </w:trPr>
        <w:tc>
          <w:tcPr>
            <w:tcW w:w="4957" w:type="dxa"/>
            <w:shd w:val="clear" w:color="auto" w:fill="auto"/>
          </w:tcPr>
          <w:p w14:paraId="7FB18BF7" w14:textId="77777777" w:rsidR="007975B1" w:rsidRDefault="007975B1" w:rsidP="00F72103">
            <w:pPr>
              <w:pStyle w:val="ti-art"/>
              <w:shd w:val="clear" w:color="auto" w:fill="FFFFFF"/>
              <w:spacing w:before="0" w:beforeAutospacing="0" w:after="0" w:afterAutospacing="0"/>
              <w:jc w:val="center"/>
              <w:rPr>
                <w:rFonts w:eastAsia="Arial Unicode MS"/>
                <w:i/>
                <w:iCs/>
                <w:color w:val="333333"/>
                <w:sz w:val="20"/>
                <w:szCs w:val="20"/>
                <w:shd w:val="clear" w:color="auto" w:fill="FFFFFF"/>
              </w:rPr>
            </w:pPr>
            <w:r w:rsidRPr="007975B1">
              <w:rPr>
                <w:rFonts w:eastAsia="Arial Unicode MS"/>
                <w:i/>
                <w:iCs/>
                <w:color w:val="333333"/>
                <w:sz w:val="20"/>
                <w:szCs w:val="20"/>
                <w:shd w:val="clear" w:color="auto" w:fill="FFFFFF"/>
              </w:rPr>
              <w:lastRenderedPageBreak/>
              <w:t>ANEXA V</w:t>
            </w:r>
          </w:p>
          <w:p w14:paraId="31F77411" w14:textId="77777777" w:rsidR="007975B1" w:rsidRDefault="007975B1" w:rsidP="00F72103">
            <w:pPr>
              <w:pStyle w:val="ti-art"/>
              <w:shd w:val="clear" w:color="auto" w:fill="FFFFFF"/>
              <w:spacing w:before="0" w:beforeAutospacing="0" w:after="0" w:afterAutospacing="0"/>
              <w:jc w:val="center"/>
              <w:rPr>
                <w:rFonts w:eastAsia="Arial Unicode MS"/>
                <w:b/>
                <w:bCs/>
                <w:color w:val="333333"/>
                <w:sz w:val="20"/>
                <w:szCs w:val="20"/>
                <w:shd w:val="clear" w:color="auto" w:fill="FFFFFF"/>
              </w:rPr>
            </w:pPr>
            <w:r w:rsidRPr="007975B1">
              <w:rPr>
                <w:rFonts w:eastAsia="Arial Unicode MS"/>
                <w:b/>
                <w:bCs/>
                <w:color w:val="333333"/>
                <w:sz w:val="20"/>
                <w:szCs w:val="20"/>
                <w:shd w:val="clear" w:color="auto" w:fill="FFFFFF"/>
              </w:rPr>
              <w:t>Criterii de referință</w:t>
            </w:r>
          </w:p>
          <w:p w14:paraId="62BAE04D" w14:textId="77777777" w:rsidR="007975B1" w:rsidRPr="00FE150C" w:rsidRDefault="007975B1" w:rsidP="002D7CC6">
            <w:pPr>
              <w:pStyle w:val="ti-art"/>
              <w:numPr>
                <w:ilvl w:val="0"/>
                <w:numId w:val="55"/>
              </w:numPr>
              <w:shd w:val="clear" w:color="auto" w:fill="FFFFFF"/>
              <w:spacing w:before="0" w:beforeAutospacing="0" w:after="0" w:afterAutospacing="0"/>
              <w:jc w:val="both"/>
              <w:rPr>
                <w:i/>
                <w:iCs/>
                <w:color w:val="000000" w:themeColor="text1"/>
                <w:sz w:val="20"/>
                <w:szCs w:val="20"/>
                <w:lang w:val="pt-BR"/>
              </w:rPr>
            </w:pPr>
            <w:r w:rsidRPr="00FE150C">
              <w:rPr>
                <w:rFonts w:eastAsia="Arial Unicode MS"/>
                <w:b/>
                <w:bCs/>
                <w:color w:val="333333"/>
                <w:sz w:val="20"/>
                <w:szCs w:val="20"/>
                <w:shd w:val="clear" w:color="auto" w:fill="FFFFFF"/>
                <w:lang w:val="pt-BR"/>
              </w:rPr>
              <w:t xml:space="preserve">CRITERII DE REFERINȚĂ ORIENTATIVE PENTRU MAȘINILE DE SPĂLAT VASE DE </w:t>
            </w:r>
            <w:r w:rsidRPr="00FE150C">
              <w:rPr>
                <w:rFonts w:eastAsia="Arial Unicode MS"/>
                <w:b/>
                <w:bCs/>
                <w:color w:val="333333"/>
                <w:sz w:val="20"/>
                <w:szCs w:val="20"/>
                <w:shd w:val="clear" w:color="auto" w:fill="FFFFFF"/>
                <w:lang w:val="pt-BR"/>
              </w:rPr>
              <w:lastRenderedPageBreak/>
              <w:t xml:space="preserve">UZ CASNIC ÎN CEEA CE PRIVEȘTE CONSUMUL DE APĂ ȘI DE ENERGIE, EMISIILE ACUSTICE ÎN AER ȘI DURATA </w:t>
            </w:r>
            <w:r w:rsidRPr="00FE150C">
              <w:rPr>
                <w:rFonts w:eastAsia="Arial Unicode MS"/>
                <w:b/>
                <w:bCs/>
                <w:color w:val="000000" w:themeColor="text1"/>
                <w:sz w:val="20"/>
                <w:szCs w:val="20"/>
                <w:shd w:val="clear" w:color="auto" w:fill="FFFFFF"/>
                <w:lang w:val="pt-BR"/>
              </w:rPr>
              <w:t>PROGRAMULUI</w:t>
            </w:r>
          </w:p>
          <w:p w14:paraId="2FE79C4F" w14:textId="1F617DE1"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La momentul intrării în vigoare a prezentului regulament, cea mai bună tehnologie disponibilă pe piață pentru mașinile de spălat vase de uz casnic în ceea ce privește eficiența lor energetică, consumul de energie și de apă, emisiile acustice în aer și durata programului eco a fost identificată după cum urmează:</w:t>
            </w:r>
          </w:p>
          <w:p w14:paraId="6CC808A6" w14:textId="6D2D3E33" w:rsidR="007975B1" w:rsidRPr="00FE150C" w:rsidRDefault="007975B1" w:rsidP="002D7CC6">
            <w:pPr>
              <w:pStyle w:val="ti-art"/>
              <w:numPr>
                <w:ilvl w:val="0"/>
                <w:numId w:val="5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mașini de spălat vase de uz casnic pentru 14 tacâmuri (fără tehnologie de pompă de căldură):</w:t>
            </w:r>
          </w:p>
          <w:p w14:paraId="3C0CFDE3" w14:textId="49BA3312" w:rsidR="007975B1" w:rsidRPr="00FE150C" w:rsidRDefault="007975B1" w:rsidP="002D7CC6">
            <w:pPr>
              <w:pStyle w:val="ti-art"/>
              <w:numPr>
                <w:ilvl w:val="0"/>
                <w:numId w:val="5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consumul de energie: 0,67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kWh/ciclu;</w:t>
            </w:r>
          </w:p>
          <w:p w14:paraId="630B2B68" w14:textId="5097662A" w:rsidR="007975B1" w:rsidRPr="00FE150C" w:rsidRDefault="007975B1" w:rsidP="002D7CC6">
            <w:pPr>
              <w:pStyle w:val="ti-art"/>
              <w:numPr>
                <w:ilvl w:val="0"/>
                <w:numId w:val="5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apă: 9,9 L/ciclu;</w:t>
            </w:r>
          </w:p>
          <w:p w14:paraId="6E40284E" w14:textId="2898886F" w:rsidR="007975B1" w:rsidRPr="00FE150C" w:rsidRDefault="007975B1" w:rsidP="002D7CC6">
            <w:pPr>
              <w:pStyle w:val="ti-art"/>
              <w:numPr>
                <w:ilvl w:val="0"/>
                <w:numId w:val="5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emisiile acustice în aer: 44</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dB(A);</w:t>
            </w:r>
          </w:p>
          <w:p w14:paraId="1AAD245A" w14:textId="0D5DD4AD" w:rsidR="007975B1" w:rsidRPr="00FE150C" w:rsidRDefault="007975B1" w:rsidP="002D7CC6">
            <w:pPr>
              <w:pStyle w:val="ti-art"/>
              <w:numPr>
                <w:ilvl w:val="0"/>
                <w:numId w:val="5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durata programului: 222 de minute (3 ore și 42 de minute);</w:t>
            </w:r>
          </w:p>
          <w:p w14:paraId="7454F7B3" w14:textId="5B0651A4" w:rsidR="007975B1" w:rsidRPr="00FE150C" w:rsidRDefault="007975B1" w:rsidP="002D7CC6">
            <w:pPr>
              <w:pStyle w:val="ti-art"/>
              <w:numPr>
                <w:ilvl w:val="0"/>
                <w:numId w:val="5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mașini de spălat vase de uz casnic pentru 13 tacâmuri (cu tehnologie de pompă de căldură):</w:t>
            </w:r>
          </w:p>
          <w:p w14:paraId="777C1219" w14:textId="485C1C71" w:rsidR="007975B1" w:rsidRPr="00FE150C" w:rsidRDefault="007975B1" w:rsidP="002D7CC6">
            <w:pPr>
              <w:pStyle w:val="ti-art"/>
              <w:numPr>
                <w:ilvl w:val="0"/>
                <w:numId w:val="5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consumul de energie: 0,55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kWh/ciclu;</w:t>
            </w:r>
          </w:p>
          <w:p w14:paraId="70D03DE2" w14:textId="192EAC7D" w:rsidR="007975B1" w:rsidRPr="00FE150C" w:rsidRDefault="007975B1" w:rsidP="002D7CC6">
            <w:pPr>
              <w:pStyle w:val="ti-art"/>
              <w:numPr>
                <w:ilvl w:val="0"/>
                <w:numId w:val="5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apă: 8,8 L/ciclu;</w:t>
            </w:r>
          </w:p>
          <w:p w14:paraId="327FCABF" w14:textId="13197E3F" w:rsidR="007975B1" w:rsidRPr="00FE150C" w:rsidRDefault="007975B1" w:rsidP="002D7CC6">
            <w:pPr>
              <w:pStyle w:val="ti-art"/>
              <w:numPr>
                <w:ilvl w:val="0"/>
                <w:numId w:val="5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emisiile acustice în aer: 46</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dB(A);</w:t>
            </w:r>
          </w:p>
          <w:p w14:paraId="1A2E14A2" w14:textId="62860BA7" w:rsidR="007975B1" w:rsidRPr="00FE150C" w:rsidRDefault="007975B1" w:rsidP="002D7CC6">
            <w:pPr>
              <w:pStyle w:val="ti-art"/>
              <w:numPr>
                <w:ilvl w:val="0"/>
                <w:numId w:val="5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durata programului: 295 de minute (4 ore și 55 de minute);</w:t>
            </w:r>
          </w:p>
          <w:p w14:paraId="43474FFF" w14:textId="73042253" w:rsidR="007975B1" w:rsidRPr="00FE150C" w:rsidRDefault="007975B1" w:rsidP="002D7CC6">
            <w:pPr>
              <w:pStyle w:val="ti-art"/>
              <w:numPr>
                <w:ilvl w:val="0"/>
                <w:numId w:val="5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mașini de spălat vase de uz casnic pentru 10 tacâmuri:</w:t>
            </w:r>
          </w:p>
          <w:p w14:paraId="637DC4CD" w14:textId="1287156C" w:rsidR="007975B1" w:rsidRPr="00FE150C" w:rsidRDefault="007975B1" w:rsidP="002D7CC6">
            <w:pPr>
              <w:pStyle w:val="ti-art"/>
              <w:numPr>
                <w:ilvl w:val="0"/>
                <w:numId w:val="5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consumul de energie: 0,66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kWh/ciclu;</w:t>
            </w:r>
          </w:p>
          <w:p w14:paraId="7BEE09E4" w14:textId="6F51213B" w:rsidR="007975B1" w:rsidRPr="00FE150C" w:rsidRDefault="007975B1" w:rsidP="002D7CC6">
            <w:pPr>
              <w:pStyle w:val="ti-art"/>
              <w:numPr>
                <w:ilvl w:val="0"/>
                <w:numId w:val="5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apă: 9,5 L/ciclu;</w:t>
            </w:r>
          </w:p>
          <w:p w14:paraId="00803DA4" w14:textId="2E4CFF9A" w:rsidR="007975B1" w:rsidRPr="00FE150C" w:rsidRDefault="007975B1" w:rsidP="002D7CC6">
            <w:pPr>
              <w:pStyle w:val="ti-art"/>
              <w:numPr>
                <w:ilvl w:val="0"/>
                <w:numId w:val="5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emisiile acustice în aer: 44</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dB(A);</w:t>
            </w:r>
          </w:p>
          <w:p w14:paraId="47023D56" w14:textId="09303471" w:rsidR="007975B1" w:rsidRPr="00FE150C" w:rsidRDefault="007975B1" w:rsidP="002D7CC6">
            <w:pPr>
              <w:pStyle w:val="ti-art"/>
              <w:numPr>
                <w:ilvl w:val="0"/>
                <w:numId w:val="5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durata programului: 195 de minute (3 ore și 15 minute);</w:t>
            </w:r>
          </w:p>
          <w:p w14:paraId="43533C58" w14:textId="33EFF2AB" w:rsidR="007975B1" w:rsidRPr="00FE150C" w:rsidRDefault="007975B1" w:rsidP="002D7CC6">
            <w:pPr>
              <w:pStyle w:val="ti-art"/>
              <w:numPr>
                <w:ilvl w:val="0"/>
                <w:numId w:val="56"/>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mașini de spălat vase de uz casnic pentru 6 tacâmuri:</w:t>
            </w:r>
          </w:p>
          <w:p w14:paraId="09F73488" w14:textId="3FD843CC" w:rsidR="007975B1" w:rsidRPr="00FE150C" w:rsidRDefault="007975B1" w:rsidP="002D7CC6">
            <w:pPr>
              <w:pStyle w:val="ti-art"/>
              <w:numPr>
                <w:ilvl w:val="0"/>
                <w:numId w:val="6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 xml:space="preserve">consumul de energie: 0,62 </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kWh/ciclu;</w:t>
            </w:r>
          </w:p>
          <w:p w14:paraId="0E63C6E7" w14:textId="0D484CD2" w:rsidR="007975B1" w:rsidRPr="00FE150C" w:rsidRDefault="007975B1" w:rsidP="002D7CC6">
            <w:pPr>
              <w:pStyle w:val="ti-art"/>
              <w:numPr>
                <w:ilvl w:val="0"/>
                <w:numId w:val="6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consumul de apă: 8,0 L/ciclu;</w:t>
            </w:r>
          </w:p>
          <w:p w14:paraId="3AF04BA0" w14:textId="309E92A9" w:rsidR="007975B1" w:rsidRPr="00FE150C" w:rsidRDefault="007975B1" w:rsidP="002D7CC6">
            <w:pPr>
              <w:pStyle w:val="ti-art"/>
              <w:numPr>
                <w:ilvl w:val="0"/>
                <w:numId w:val="6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emisiile acustice în aer: 48</w:t>
            </w:r>
            <w:r w:rsidR="00457897" w:rsidRPr="00FE150C">
              <w:rPr>
                <w:rFonts w:eastAsia="Arial Unicode MS"/>
                <w:color w:val="000000" w:themeColor="text1"/>
                <w:sz w:val="20"/>
                <w:szCs w:val="20"/>
                <w:shd w:val="clear" w:color="auto" w:fill="FFFFFF"/>
                <w:lang w:val="pt-BR"/>
              </w:rPr>
              <w:t xml:space="preserve"> </w:t>
            </w:r>
            <w:r w:rsidRPr="00FE150C">
              <w:rPr>
                <w:rFonts w:eastAsia="Arial Unicode MS"/>
                <w:color w:val="000000" w:themeColor="text1"/>
                <w:sz w:val="20"/>
                <w:szCs w:val="20"/>
                <w:shd w:val="clear" w:color="auto" w:fill="FFFFFF"/>
                <w:lang w:val="pt-BR"/>
              </w:rPr>
              <w:t>dB(A);</w:t>
            </w:r>
          </w:p>
          <w:p w14:paraId="4DE3588A" w14:textId="04C2A094" w:rsidR="007975B1" w:rsidRPr="00FE150C" w:rsidRDefault="007975B1" w:rsidP="002D7CC6">
            <w:pPr>
              <w:pStyle w:val="ti-art"/>
              <w:numPr>
                <w:ilvl w:val="0"/>
                <w:numId w:val="60"/>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durata programului: 225 de minute (3 ore și 45 de minute).</w:t>
            </w:r>
          </w:p>
          <w:p w14:paraId="2AE01B69" w14:textId="7F86DBD6" w:rsidR="007975B1" w:rsidRPr="00FE150C" w:rsidRDefault="007975B1" w:rsidP="002D7CC6">
            <w:pPr>
              <w:pStyle w:val="ti-art"/>
              <w:numPr>
                <w:ilvl w:val="0"/>
                <w:numId w:val="6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b/>
                <w:bCs/>
                <w:color w:val="000000" w:themeColor="text1"/>
                <w:sz w:val="20"/>
                <w:szCs w:val="20"/>
                <w:shd w:val="clear" w:color="auto" w:fill="FFFFFF"/>
                <w:lang w:val="pt-BR"/>
              </w:rPr>
              <w:t>CRITERII DE REFERINȚĂ ORIENTATIVE PENTRU MAȘINILE DE SPĂLAT VASE DE UZ CASNIC ÎN CEEA CE PRIVEȘTE CONSUMUL DE PUTERE ÎN MODURILE CU CONSUM REDUS DE PUTERE</w:t>
            </w:r>
          </w:p>
          <w:p w14:paraId="386E492B" w14:textId="7AC2A6C0" w:rsidR="007975B1" w:rsidRPr="00FE150C" w:rsidRDefault="007975B1" w:rsidP="0045789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FE150C">
              <w:rPr>
                <w:rFonts w:eastAsia="Arial Unicode MS"/>
                <w:color w:val="000000" w:themeColor="text1"/>
                <w:sz w:val="20"/>
                <w:szCs w:val="20"/>
                <w:shd w:val="clear" w:color="auto" w:fill="FFFFFF"/>
                <w:lang w:val="pt-BR"/>
              </w:rPr>
              <w:t>La momentul intrării în vigoare a prezentului regulament, cea mai bună tehnologie disponibilă pe piață pentru mașinile de spălat vase de uz casnic în ceea ce privește consumul lor de putere în modurile cu consum redus de putere este:</w:t>
            </w:r>
          </w:p>
          <w:p w14:paraId="204F1BC0" w14:textId="30BE0001" w:rsidR="007975B1" w:rsidRPr="00457897" w:rsidRDefault="007975B1" w:rsidP="002D7CC6">
            <w:pPr>
              <w:pStyle w:val="ti-art"/>
              <w:numPr>
                <w:ilvl w:val="0"/>
                <w:numId w:val="64"/>
              </w:numPr>
              <w:shd w:val="clear" w:color="auto" w:fill="FFFFFF"/>
              <w:spacing w:before="0" w:beforeAutospacing="0" w:after="0" w:afterAutospacing="0"/>
              <w:jc w:val="both"/>
              <w:rPr>
                <w:i/>
                <w:iCs/>
                <w:color w:val="000000" w:themeColor="text1"/>
                <w:sz w:val="20"/>
                <w:szCs w:val="20"/>
                <w:lang w:val="en-US"/>
              </w:rPr>
            </w:pPr>
            <w:r w:rsidRPr="00457897">
              <w:rPr>
                <w:rFonts w:eastAsia="Arial Unicode MS"/>
                <w:color w:val="000000" w:themeColor="text1"/>
                <w:sz w:val="20"/>
                <w:szCs w:val="20"/>
                <w:shd w:val="clear" w:color="auto" w:fill="FFFFFF"/>
              </w:rPr>
              <w:lastRenderedPageBreak/>
              <w:t>modul standby: 0,20</w:t>
            </w:r>
            <w:r w:rsidR="00457897" w:rsidRPr="00457897">
              <w:rPr>
                <w:rFonts w:eastAsia="Arial Unicode MS"/>
                <w:color w:val="000000" w:themeColor="text1"/>
                <w:sz w:val="20"/>
                <w:szCs w:val="20"/>
                <w:shd w:val="clear" w:color="auto" w:fill="FFFFFF"/>
                <w:lang w:val="ro-RO"/>
              </w:rPr>
              <w:t xml:space="preserve"> </w:t>
            </w:r>
            <w:r w:rsidRPr="00457897">
              <w:rPr>
                <w:rFonts w:eastAsia="Arial Unicode MS"/>
                <w:color w:val="000000" w:themeColor="text1"/>
                <w:sz w:val="20"/>
                <w:szCs w:val="20"/>
                <w:shd w:val="clear" w:color="auto" w:fill="FFFFFF"/>
              </w:rPr>
              <w:t>W;</w:t>
            </w:r>
          </w:p>
          <w:p w14:paraId="77C6003D" w14:textId="708C334B" w:rsidR="007975B1" w:rsidRPr="00457897" w:rsidRDefault="007975B1" w:rsidP="002D7CC6">
            <w:pPr>
              <w:pStyle w:val="ti-art"/>
              <w:numPr>
                <w:ilvl w:val="0"/>
                <w:numId w:val="64"/>
              </w:numPr>
              <w:shd w:val="clear" w:color="auto" w:fill="FFFFFF"/>
              <w:spacing w:before="0" w:beforeAutospacing="0" w:after="0" w:afterAutospacing="0"/>
              <w:jc w:val="both"/>
              <w:rPr>
                <w:i/>
                <w:iCs/>
                <w:color w:val="000000" w:themeColor="text1"/>
                <w:sz w:val="20"/>
                <w:szCs w:val="20"/>
                <w:lang w:val="en-US"/>
              </w:rPr>
            </w:pPr>
            <w:proofErr w:type="spellStart"/>
            <w:r w:rsidRPr="00457897">
              <w:rPr>
                <w:rFonts w:eastAsia="Arial Unicode MS"/>
                <w:color w:val="000000" w:themeColor="text1"/>
                <w:sz w:val="20"/>
                <w:szCs w:val="20"/>
                <w:shd w:val="clear" w:color="auto" w:fill="FFFFFF"/>
                <w:lang w:val="en-US"/>
              </w:rPr>
              <w:t>modul</w:t>
            </w:r>
            <w:proofErr w:type="spellEnd"/>
            <w:r w:rsidRPr="00457897">
              <w:rPr>
                <w:rFonts w:eastAsia="Arial Unicode MS"/>
                <w:color w:val="000000" w:themeColor="text1"/>
                <w:sz w:val="20"/>
                <w:szCs w:val="20"/>
                <w:shd w:val="clear" w:color="auto" w:fill="FFFFFF"/>
                <w:lang w:val="en-US"/>
              </w:rPr>
              <w:t xml:space="preserve"> standby </w:t>
            </w:r>
            <w:proofErr w:type="spellStart"/>
            <w:r w:rsidRPr="00457897">
              <w:rPr>
                <w:rFonts w:eastAsia="Arial Unicode MS"/>
                <w:color w:val="000000" w:themeColor="text1"/>
                <w:sz w:val="20"/>
                <w:szCs w:val="20"/>
                <w:shd w:val="clear" w:color="auto" w:fill="FFFFFF"/>
                <w:lang w:val="en-US"/>
              </w:rPr>
              <w:t>în</w:t>
            </w:r>
            <w:proofErr w:type="spellEnd"/>
            <w:r w:rsidRPr="00457897">
              <w:rPr>
                <w:rFonts w:eastAsia="Arial Unicode MS"/>
                <w:color w:val="000000" w:themeColor="text1"/>
                <w:sz w:val="20"/>
                <w:szCs w:val="20"/>
                <w:shd w:val="clear" w:color="auto" w:fill="FFFFFF"/>
                <w:lang w:val="en-US"/>
              </w:rPr>
              <w:t xml:space="preserve"> </w:t>
            </w:r>
            <w:proofErr w:type="spellStart"/>
            <w:r w:rsidRPr="00457897">
              <w:rPr>
                <w:rFonts w:eastAsia="Arial Unicode MS"/>
                <w:color w:val="000000" w:themeColor="text1"/>
                <w:sz w:val="20"/>
                <w:szCs w:val="20"/>
                <w:shd w:val="clear" w:color="auto" w:fill="FFFFFF"/>
                <w:lang w:val="en-US"/>
              </w:rPr>
              <w:t>rețea</w:t>
            </w:r>
            <w:proofErr w:type="spellEnd"/>
            <w:r w:rsidRPr="00457897">
              <w:rPr>
                <w:rFonts w:eastAsia="Arial Unicode MS"/>
                <w:color w:val="000000" w:themeColor="text1"/>
                <w:sz w:val="20"/>
                <w:szCs w:val="20"/>
                <w:shd w:val="clear" w:color="auto" w:fill="FFFFFF"/>
                <w:lang w:val="en-US"/>
              </w:rPr>
              <w:t>: Ethernet 0,60 W, Wi-Fi 0,70 W.</w:t>
            </w:r>
          </w:p>
        </w:tc>
        <w:tc>
          <w:tcPr>
            <w:tcW w:w="4394" w:type="dxa"/>
            <w:shd w:val="clear" w:color="auto" w:fill="auto"/>
          </w:tcPr>
          <w:p w14:paraId="25506668" w14:textId="7ECB3E38" w:rsidR="00400D4F" w:rsidRPr="00714D6D" w:rsidRDefault="00400D4F" w:rsidP="00400D4F">
            <w:pPr>
              <w:pStyle w:val="ListParagraph"/>
              <w:spacing w:after="0" w:line="240" w:lineRule="auto"/>
              <w:ind w:left="0" w:firstLine="426"/>
              <w:contextualSpacing w:val="0"/>
              <w:jc w:val="right"/>
              <w:rPr>
                <w:rFonts w:ascii="Times New Roman" w:hAnsi="Times New Roman"/>
                <w:color w:val="000000" w:themeColor="text1"/>
                <w:sz w:val="20"/>
                <w:szCs w:val="20"/>
                <w:lang w:val="ro-MD"/>
              </w:rPr>
            </w:pPr>
            <w:r w:rsidRPr="00714D6D">
              <w:rPr>
                <w:rFonts w:ascii="Times New Roman" w:hAnsi="Times New Roman"/>
                <w:color w:val="000000" w:themeColor="text1"/>
                <w:sz w:val="20"/>
                <w:szCs w:val="20"/>
                <w:lang w:val="ro-MD"/>
              </w:rPr>
              <w:lastRenderedPageBreak/>
              <w:t>Anexa nr.</w:t>
            </w:r>
            <w:r>
              <w:rPr>
                <w:rFonts w:ascii="Times New Roman" w:hAnsi="Times New Roman"/>
                <w:color w:val="000000" w:themeColor="text1"/>
                <w:sz w:val="20"/>
                <w:szCs w:val="20"/>
                <w:lang w:val="ro-MD"/>
              </w:rPr>
              <w:t>5</w:t>
            </w:r>
          </w:p>
          <w:p w14:paraId="1875589C" w14:textId="77777777" w:rsidR="00400D4F" w:rsidRPr="00714D6D" w:rsidRDefault="00400D4F" w:rsidP="00400D4F">
            <w:pPr>
              <w:spacing w:after="0" w:line="240" w:lineRule="auto"/>
              <w:ind w:firstLine="540"/>
              <w:jc w:val="right"/>
              <w:rPr>
                <w:rFonts w:ascii="Times New Roman" w:hAnsi="Times New Roman"/>
                <w:color w:val="000000" w:themeColor="text1"/>
                <w:sz w:val="20"/>
                <w:szCs w:val="20"/>
                <w:lang w:val="it-IT"/>
              </w:rPr>
            </w:pPr>
            <w:r w:rsidRPr="00FE150C">
              <w:rPr>
                <w:rFonts w:ascii="Times New Roman" w:hAnsi="Times New Roman"/>
                <w:color w:val="000000" w:themeColor="text1"/>
                <w:sz w:val="20"/>
                <w:szCs w:val="20"/>
                <w:lang w:val="pt-BR"/>
              </w:rPr>
              <w:t xml:space="preserve">la </w:t>
            </w:r>
            <w:r w:rsidRPr="00714D6D">
              <w:rPr>
                <w:rFonts w:ascii="Times New Roman" w:hAnsi="Times New Roman"/>
                <w:color w:val="000000" w:themeColor="text1"/>
                <w:sz w:val="20"/>
                <w:szCs w:val="20"/>
                <w:lang w:val="it-IT"/>
              </w:rPr>
              <w:t xml:space="preserve">Regulamentul cu privire la cerințele de proiectare ecologică aplicabile </w:t>
            </w:r>
          </w:p>
          <w:p w14:paraId="68D50E52" w14:textId="77777777" w:rsidR="00400D4F" w:rsidRPr="00FE150C" w:rsidRDefault="00400D4F" w:rsidP="00400D4F">
            <w:pPr>
              <w:spacing w:after="0" w:line="240" w:lineRule="auto"/>
              <w:ind w:firstLine="540"/>
              <w:jc w:val="right"/>
              <w:rPr>
                <w:rFonts w:ascii="Times New Roman" w:hAnsi="Times New Roman"/>
                <w:color w:val="000000" w:themeColor="text1"/>
                <w:sz w:val="20"/>
                <w:szCs w:val="20"/>
                <w:lang w:val="pt-BR"/>
              </w:rPr>
            </w:pPr>
            <w:r w:rsidRPr="00FE150C">
              <w:rPr>
                <w:rFonts w:ascii="Times New Roman" w:eastAsia="Arial Unicode MS" w:hAnsi="Times New Roman"/>
                <w:color w:val="000000" w:themeColor="text1"/>
                <w:sz w:val="20"/>
                <w:szCs w:val="20"/>
                <w:shd w:val="clear" w:color="auto" w:fill="FFFFFF"/>
                <w:lang w:val="pt-BR"/>
              </w:rPr>
              <w:t>mașinilor de spălat vase de uz casnic</w:t>
            </w:r>
          </w:p>
          <w:p w14:paraId="7182DDBF" w14:textId="77777777" w:rsidR="00400D4F" w:rsidRPr="00FC3B81" w:rsidRDefault="00400D4F" w:rsidP="00FC3B81">
            <w:pPr>
              <w:spacing w:after="0" w:line="240" w:lineRule="auto"/>
              <w:ind w:firstLine="540"/>
              <w:jc w:val="center"/>
              <w:rPr>
                <w:rFonts w:ascii="Times New Roman" w:hAnsi="Times New Roman"/>
                <w:color w:val="000000" w:themeColor="text1"/>
                <w:sz w:val="20"/>
                <w:szCs w:val="20"/>
                <w:lang w:val="it-IT"/>
              </w:rPr>
            </w:pPr>
            <w:r w:rsidRPr="00FE150C">
              <w:rPr>
                <w:rFonts w:ascii="Times New Roman" w:eastAsia="Arial Unicode MS" w:hAnsi="Times New Roman"/>
                <w:b/>
                <w:bCs/>
                <w:color w:val="000000" w:themeColor="text1"/>
                <w:sz w:val="20"/>
                <w:szCs w:val="20"/>
                <w:shd w:val="clear" w:color="auto" w:fill="FFFFFF"/>
                <w:lang w:val="pt-BR"/>
              </w:rPr>
              <w:lastRenderedPageBreak/>
              <w:t>CRITERII DE REFERINȚĂ</w:t>
            </w:r>
          </w:p>
          <w:p w14:paraId="78B4320C" w14:textId="77777777" w:rsidR="00FC3B81" w:rsidRPr="00FE150C" w:rsidRDefault="00FC3B81" w:rsidP="00FC3B81">
            <w:pPr>
              <w:pStyle w:val="norm"/>
              <w:shd w:val="clear" w:color="auto" w:fill="FFFFFF"/>
              <w:spacing w:before="0" w:beforeAutospacing="0" w:after="0" w:afterAutospacing="0"/>
              <w:ind w:firstLine="709"/>
              <w:jc w:val="both"/>
              <w:rPr>
                <w:rFonts w:eastAsia="Arial Unicode MS"/>
                <w:color w:val="000000" w:themeColor="text1"/>
                <w:sz w:val="20"/>
                <w:szCs w:val="20"/>
                <w:lang w:val="pt-BR" w:eastAsia="ru-RU"/>
              </w:rPr>
            </w:pPr>
            <w:r w:rsidRPr="00FE150C">
              <w:rPr>
                <w:rFonts w:eastAsia="Arial Unicode MS"/>
                <w:color w:val="000000" w:themeColor="text1"/>
                <w:sz w:val="20"/>
                <w:szCs w:val="20"/>
                <w:shd w:val="clear" w:color="auto" w:fill="FFFFFF"/>
                <w:lang w:val="pt-BR"/>
              </w:rPr>
              <w:t xml:space="preserve">La data intrării în vigoare a prezentului Regulament, </w:t>
            </w:r>
            <w:r w:rsidRPr="00FE150C">
              <w:rPr>
                <w:rFonts w:eastAsia="Arial Unicode MS"/>
                <w:color w:val="000000" w:themeColor="text1"/>
                <w:sz w:val="20"/>
                <w:szCs w:val="20"/>
                <w:lang w:val="pt-BR" w:eastAsia="ru-RU"/>
              </w:rPr>
              <w:t>cea mai bună tehnologie disponibilă pe piață pentru mașinile de spălat vase de uz casnic în ceea ce privește eficiența lor energetică, consumul de energie și de apă, emisiile acustice în aer și durata programului eco a fost identificată după cum urmează:</w:t>
            </w:r>
          </w:p>
          <w:p w14:paraId="33F0EFD2" w14:textId="77777777" w:rsidR="00FC3B81" w:rsidRPr="00FE150C" w:rsidRDefault="00FC3B81" w:rsidP="002D7CC6">
            <w:pPr>
              <w:pStyle w:val="norm"/>
              <w:numPr>
                <w:ilvl w:val="0"/>
                <w:numId w:val="89"/>
              </w:numPr>
              <w:shd w:val="clear" w:color="auto" w:fill="FFFFFF"/>
              <w:spacing w:before="0" w:beforeAutospacing="0" w:after="0" w:afterAutospacing="0"/>
              <w:jc w:val="both"/>
              <w:rPr>
                <w:rFonts w:eastAsia="Arial Unicode MS"/>
                <w:color w:val="000000" w:themeColor="text1"/>
                <w:sz w:val="20"/>
                <w:szCs w:val="20"/>
                <w:lang w:val="pt-BR" w:eastAsia="ru-RU"/>
              </w:rPr>
            </w:pPr>
            <w:r w:rsidRPr="00FE150C">
              <w:rPr>
                <w:rFonts w:eastAsia="Arial Unicode MS"/>
                <w:color w:val="000000" w:themeColor="text1"/>
                <w:sz w:val="20"/>
                <w:szCs w:val="20"/>
                <w:lang w:val="pt-BR"/>
              </w:rPr>
              <w:t>mașini de spălat vase de uz casnic pentru 14 tacâmuri, fără tehnologie de pompă de căldură:</w:t>
            </w:r>
          </w:p>
          <w:p w14:paraId="3D2D0FB3" w14:textId="77777777" w:rsidR="00FC3B81" w:rsidRPr="00FE150C" w:rsidRDefault="00FC3B81" w:rsidP="002D7CC6">
            <w:pPr>
              <w:pStyle w:val="norm"/>
              <w:numPr>
                <w:ilvl w:val="0"/>
                <w:numId w:val="90"/>
              </w:numPr>
              <w:shd w:val="clear" w:color="auto" w:fill="FFFFFF"/>
              <w:spacing w:before="0" w:beforeAutospacing="0" w:after="0" w:afterAutospacing="0"/>
              <w:jc w:val="both"/>
              <w:rPr>
                <w:rFonts w:eastAsia="Arial Unicode MS"/>
                <w:color w:val="000000" w:themeColor="text1"/>
                <w:sz w:val="20"/>
                <w:szCs w:val="20"/>
                <w:lang w:val="pt-BR" w:eastAsia="ru-RU"/>
              </w:rPr>
            </w:pPr>
            <w:r w:rsidRPr="00FE150C">
              <w:rPr>
                <w:rFonts w:eastAsia="Arial Unicode MS"/>
                <w:color w:val="000000" w:themeColor="text1"/>
                <w:sz w:val="20"/>
                <w:szCs w:val="20"/>
                <w:lang w:val="pt-BR"/>
              </w:rPr>
              <w:t>consumul de energie: 0,67 kWh/ciclu;</w:t>
            </w:r>
          </w:p>
          <w:p w14:paraId="04C019A7" w14:textId="77777777" w:rsidR="00FC3B81" w:rsidRPr="00FE150C" w:rsidRDefault="00FC3B81" w:rsidP="002D7CC6">
            <w:pPr>
              <w:pStyle w:val="norm"/>
              <w:numPr>
                <w:ilvl w:val="0"/>
                <w:numId w:val="90"/>
              </w:numPr>
              <w:shd w:val="clear" w:color="auto" w:fill="FFFFFF"/>
              <w:spacing w:before="0" w:beforeAutospacing="0" w:after="0" w:afterAutospacing="0"/>
              <w:jc w:val="both"/>
              <w:rPr>
                <w:rFonts w:eastAsia="Arial Unicode MS"/>
                <w:color w:val="000000" w:themeColor="text1"/>
                <w:sz w:val="20"/>
                <w:szCs w:val="20"/>
                <w:lang w:val="pt-BR" w:eastAsia="ru-RU"/>
              </w:rPr>
            </w:pPr>
            <w:r w:rsidRPr="00FE150C">
              <w:rPr>
                <w:rFonts w:eastAsia="Arial Unicode MS"/>
                <w:color w:val="000000" w:themeColor="text1"/>
                <w:sz w:val="20"/>
                <w:szCs w:val="20"/>
                <w:lang w:val="pt-BR"/>
              </w:rPr>
              <w:t>consumul de apă: 9,9 L/ciclu;</w:t>
            </w:r>
          </w:p>
          <w:p w14:paraId="58A4C40E" w14:textId="77777777" w:rsidR="00FC3B81" w:rsidRPr="00FE150C" w:rsidRDefault="00FC3B81" w:rsidP="002D7CC6">
            <w:pPr>
              <w:pStyle w:val="norm"/>
              <w:numPr>
                <w:ilvl w:val="0"/>
                <w:numId w:val="90"/>
              </w:numPr>
              <w:shd w:val="clear" w:color="auto" w:fill="FFFFFF"/>
              <w:spacing w:before="0" w:beforeAutospacing="0" w:after="0" w:afterAutospacing="0"/>
              <w:jc w:val="both"/>
              <w:rPr>
                <w:rFonts w:eastAsia="Arial Unicode MS"/>
                <w:color w:val="000000" w:themeColor="text1"/>
                <w:sz w:val="20"/>
                <w:szCs w:val="20"/>
                <w:lang w:val="pt-BR" w:eastAsia="ru-RU"/>
              </w:rPr>
            </w:pPr>
            <w:r w:rsidRPr="00FE150C">
              <w:rPr>
                <w:rFonts w:eastAsia="Arial Unicode MS"/>
                <w:color w:val="000000" w:themeColor="text1"/>
                <w:sz w:val="20"/>
                <w:szCs w:val="20"/>
                <w:lang w:val="pt-BR"/>
              </w:rPr>
              <w:t>emisiile acustice în aer: 44 dB(A);</w:t>
            </w:r>
          </w:p>
          <w:p w14:paraId="44022341" w14:textId="77777777" w:rsidR="00FC3B81" w:rsidRPr="00FE150C" w:rsidRDefault="00FC3B81" w:rsidP="002D7CC6">
            <w:pPr>
              <w:pStyle w:val="norm"/>
              <w:numPr>
                <w:ilvl w:val="0"/>
                <w:numId w:val="90"/>
              </w:numPr>
              <w:shd w:val="clear" w:color="auto" w:fill="FFFFFF"/>
              <w:spacing w:before="0" w:beforeAutospacing="0" w:after="0" w:afterAutospacing="0"/>
              <w:jc w:val="both"/>
              <w:rPr>
                <w:rFonts w:eastAsia="Arial Unicode MS"/>
                <w:color w:val="000000" w:themeColor="text1"/>
                <w:sz w:val="20"/>
                <w:szCs w:val="20"/>
                <w:lang w:val="pt-BR" w:eastAsia="ru-RU"/>
              </w:rPr>
            </w:pPr>
            <w:r w:rsidRPr="00FE150C">
              <w:rPr>
                <w:rFonts w:eastAsia="Arial Unicode MS"/>
                <w:color w:val="000000" w:themeColor="text1"/>
                <w:sz w:val="20"/>
                <w:szCs w:val="20"/>
                <w:lang w:val="pt-BR"/>
              </w:rPr>
              <w:t>durata programului: 222 de minute (3 ore și 42 de minute);</w:t>
            </w:r>
          </w:p>
          <w:p w14:paraId="24F722B6" w14:textId="77777777" w:rsidR="00B27E6A" w:rsidRPr="00FE150C" w:rsidRDefault="00B27E6A" w:rsidP="002D7CC6">
            <w:pPr>
              <w:numPr>
                <w:ilvl w:val="0"/>
                <w:numId w:val="7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mașini de spălat vase de uz casnic pentru 13 tacâmuri (cu tehnologie de pompă de căldură):</w:t>
            </w:r>
          </w:p>
          <w:p w14:paraId="37FB6547" w14:textId="77777777" w:rsidR="00B27E6A" w:rsidRPr="00FE150C" w:rsidRDefault="00B27E6A" w:rsidP="002D7CC6">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consumul de energie: 0,55 kWh/ciclu;</w:t>
            </w:r>
          </w:p>
          <w:p w14:paraId="4269215F" w14:textId="77777777" w:rsidR="00B27E6A" w:rsidRPr="00FE150C" w:rsidRDefault="00B27E6A" w:rsidP="002D7CC6">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consumul de apă: 8,8 L/ciclu;</w:t>
            </w:r>
          </w:p>
          <w:p w14:paraId="5632056A" w14:textId="77777777" w:rsidR="00B27E6A" w:rsidRPr="00FE150C" w:rsidRDefault="00B27E6A" w:rsidP="002D7CC6">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emisiile acustice în aer: 46 dB(A);</w:t>
            </w:r>
          </w:p>
          <w:p w14:paraId="58068D6C" w14:textId="77777777" w:rsidR="00B27E6A" w:rsidRPr="00FE150C" w:rsidRDefault="00B27E6A" w:rsidP="002D7CC6">
            <w:pPr>
              <w:numPr>
                <w:ilvl w:val="0"/>
                <w:numId w:val="91"/>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durata programului: 295 de minute (4 ore și 55 de minute);</w:t>
            </w:r>
          </w:p>
          <w:p w14:paraId="1D86FE4B" w14:textId="77777777" w:rsidR="00B27E6A" w:rsidRPr="00FE150C" w:rsidRDefault="00B27E6A" w:rsidP="002D7CC6">
            <w:pPr>
              <w:numPr>
                <w:ilvl w:val="0"/>
                <w:numId w:val="7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mașini de spălat vase de uz casnic pentru 10 tacâmuri:</w:t>
            </w:r>
          </w:p>
          <w:p w14:paraId="5ED64DCC" w14:textId="77777777" w:rsidR="00B27E6A" w:rsidRPr="00FE150C" w:rsidRDefault="00B27E6A" w:rsidP="002D7CC6">
            <w:pPr>
              <w:numPr>
                <w:ilvl w:val="0"/>
                <w:numId w:val="9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consumul de energie: 0,66 kWh/ciclu;</w:t>
            </w:r>
          </w:p>
          <w:p w14:paraId="5E73810C" w14:textId="77777777" w:rsidR="00B27E6A" w:rsidRPr="00FE150C" w:rsidRDefault="00B27E6A" w:rsidP="002D7CC6">
            <w:pPr>
              <w:numPr>
                <w:ilvl w:val="0"/>
                <w:numId w:val="9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consumul de apă: 9,5 L/ciclu;</w:t>
            </w:r>
          </w:p>
          <w:p w14:paraId="102A7F75" w14:textId="77777777" w:rsidR="00B27E6A" w:rsidRPr="00FE150C" w:rsidRDefault="00B27E6A" w:rsidP="002D7CC6">
            <w:pPr>
              <w:numPr>
                <w:ilvl w:val="0"/>
                <w:numId w:val="9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emisiile acustice în aer: 44 dB(A);</w:t>
            </w:r>
          </w:p>
          <w:p w14:paraId="496853AA" w14:textId="77777777" w:rsidR="00B27E6A" w:rsidRPr="00FE150C" w:rsidRDefault="00B27E6A" w:rsidP="002D7CC6">
            <w:pPr>
              <w:numPr>
                <w:ilvl w:val="0"/>
                <w:numId w:val="9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durata programului: 195 de minute (3 ore și 15 minute);</w:t>
            </w:r>
          </w:p>
          <w:p w14:paraId="7E9D105B" w14:textId="77777777" w:rsidR="00B27E6A" w:rsidRPr="00FE150C" w:rsidRDefault="00B27E6A" w:rsidP="002D7CC6">
            <w:pPr>
              <w:numPr>
                <w:ilvl w:val="0"/>
                <w:numId w:val="72"/>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mașini de spălat vase de uz casnic pentru 6 tacâmuri:</w:t>
            </w:r>
          </w:p>
          <w:p w14:paraId="6A897F3F" w14:textId="77777777" w:rsidR="00B27E6A" w:rsidRPr="00FE150C" w:rsidRDefault="00B27E6A" w:rsidP="002D7CC6">
            <w:pPr>
              <w:numPr>
                <w:ilvl w:val="0"/>
                <w:numId w:val="93"/>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consumul de energie: 0,62 kWh/ciclu;</w:t>
            </w:r>
          </w:p>
          <w:p w14:paraId="37E38E65" w14:textId="77777777" w:rsidR="00B27E6A" w:rsidRPr="00FE150C" w:rsidRDefault="00B27E6A" w:rsidP="002D7CC6">
            <w:pPr>
              <w:numPr>
                <w:ilvl w:val="0"/>
                <w:numId w:val="93"/>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consumul de apă: 8,0 L/ciclu;</w:t>
            </w:r>
          </w:p>
          <w:p w14:paraId="2FDA91DB" w14:textId="77777777" w:rsidR="00B27E6A" w:rsidRPr="00FE150C" w:rsidRDefault="00B27E6A" w:rsidP="002D7CC6">
            <w:pPr>
              <w:numPr>
                <w:ilvl w:val="0"/>
                <w:numId w:val="93"/>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emisiile acustice în aer: 48 dB(A);</w:t>
            </w:r>
          </w:p>
          <w:p w14:paraId="6F1A5E3D" w14:textId="77777777" w:rsidR="00B27E6A" w:rsidRPr="00FE150C" w:rsidRDefault="00B27E6A" w:rsidP="002D7CC6">
            <w:pPr>
              <w:numPr>
                <w:ilvl w:val="0"/>
                <w:numId w:val="93"/>
              </w:numPr>
              <w:shd w:val="clear" w:color="auto" w:fill="FFFFFF"/>
              <w:suppressAutoHyphens w:val="0"/>
              <w:autoSpaceDN/>
              <w:spacing w:after="0" w:line="240" w:lineRule="auto"/>
              <w:ind w:left="924" w:hanging="357"/>
              <w:jc w:val="both"/>
              <w:textAlignment w:val="auto"/>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durata programului: 225 de minute (3 ore și 45 de minute).</w:t>
            </w:r>
          </w:p>
          <w:p w14:paraId="00A7D138" w14:textId="77777777" w:rsidR="00B27E6A" w:rsidRPr="00FE150C" w:rsidRDefault="00B27E6A" w:rsidP="00B27E6A">
            <w:pPr>
              <w:shd w:val="clear" w:color="auto" w:fill="FFFFFF"/>
              <w:autoSpaceDN/>
              <w:spacing w:after="0" w:line="240" w:lineRule="auto"/>
              <w:ind w:left="227"/>
              <w:rPr>
                <w:rFonts w:ascii="Times New Roman" w:eastAsia="Arial Unicode MS" w:hAnsi="Times New Roman"/>
                <w:b/>
                <w:bCs/>
                <w:color w:val="000000" w:themeColor="text1"/>
                <w:sz w:val="20"/>
                <w:szCs w:val="20"/>
                <w:lang w:val="pt-BR"/>
              </w:rPr>
            </w:pPr>
            <w:r w:rsidRPr="00FE150C">
              <w:rPr>
                <w:rFonts w:ascii="Times New Roman" w:eastAsia="Arial Unicode MS" w:hAnsi="Times New Roman"/>
                <w:b/>
                <w:bCs/>
                <w:color w:val="000000" w:themeColor="text1"/>
                <w:sz w:val="20"/>
                <w:szCs w:val="20"/>
                <w:lang w:val="pt-BR"/>
              </w:rPr>
              <w:t>2.Criterii de referință orientative pentru mașinile de spălat vase de uz casnic în ceea ce privește consumul de putere în modurile cu consum redus de putere</w:t>
            </w:r>
          </w:p>
          <w:p w14:paraId="4111F742" w14:textId="77777777" w:rsidR="00B27E6A" w:rsidRPr="00FE150C" w:rsidRDefault="00B27E6A" w:rsidP="00B27E6A">
            <w:pPr>
              <w:shd w:val="clear" w:color="auto" w:fill="FFFFFF"/>
              <w:autoSpaceDN/>
              <w:spacing w:after="0" w:line="240" w:lineRule="auto"/>
              <w:ind w:left="227" w:firstLine="709"/>
              <w:jc w:val="both"/>
              <w:rPr>
                <w:rFonts w:ascii="Times New Roman" w:eastAsia="Arial Unicode MS" w:hAnsi="Times New Roman"/>
                <w:color w:val="000000" w:themeColor="text1"/>
                <w:sz w:val="20"/>
                <w:szCs w:val="20"/>
                <w:lang w:val="pt-BR"/>
              </w:rPr>
            </w:pPr>
            <w:r w:rsidRPr="00FE150C">
              <w:rPr>
                <w:rFonts w:ascii="Times New Roman" w:eastAsia="Arial Unicode MS" w:hAnsi="Times New Roman"/>
                <w:color w:val="000000" w:themeColor="text1"/>
                <w:sz w:val="20"/>
                <w:szCs w:val="20"/>
                <w:lang w:val="pt-BR"/>
              </w:rPr>
              <w:t xml:space="preserve">La momentul intrării în vigoare a prezentului Regulament, cea mai bună tehnologie disponibilă pe piață pentru mașinile de spălat vase de uz casnic în ceea ce privește consumul lor de </w:t>
            </w:r>
            <w:r w:rsidRPr="00FE150C">
              <w:rPr>
                <w:rFonts w:ascii="Times New Roman" w:eastAsia="Arial Unicode MS" w:hAnsi="Times New Roman"/>
                <w:color w:val="000000" w:themeColor="text1"/>
                <w:sz w:val="20"/>
                <w:szCs w:val="20"/>
                <w:lang w:val="pt-BR"/>
              </w:rPr>
              <w:lastRenderedPageBreak/>
              <w:t>putere în modurile cu consum redus de putere este:</w:t>
            </w:r>
          </w:p>
          <w:p w14:paraId="6947755E" w14:textId="77777777" w:rsidR="00B27E6A" w:rsidRPr="00B27E6A" w:rsidRDefault="00B27E6A" w:rsidP="002D7CC6">
            <w:pPr>
              <w:numPr>
                <w:ilvl w:val="0"/>
                <w:numId w:val="94"/>
              </w:numPr>
              <w:shd w:val="clear" w:color="auto" w:fill="FFFFFF"/>
              <w:suppressAutoHyphens w:val="0"/>
              <w:autoSpaceDN/>
              <w:spacing w:after="0" w:line="240" w:lineRule="auto"/>
              <w:ind w:left="227"/>
              <w:jc w:val="both"/>
              <w:textAlignment w:val="auto"/>
              <w:rPr>
                <w:rFonts w:ascii="Times New Roman" w:eastAsia="Arial Unicode MS" w:hAnsi="Times New Roman"/>
                <w:color w:val="000000" w:themeColor="text1"/>
                <w:sz w:val="20"/>
                <w:szCs w:val="20"/>
                <w:lang w:val="en-US"/>
              </w:rPr>
            </w:pPr>
            <w:proofErr w:type="spellStart"/>
            <w:r w:rsidRPr="00B27E6A">
              <w:rPr>
                <w:rFonts w:ascii="Times New Roman" w:eastAsia="Arial Unicode MS" w:hAnsi="Times New Roman"/>
                <w:i/>
                <w:color w:val="333333"/>
                <w:sz w:val="20"/>
                <w:szCs w:val="20"/>
                <w:lang w:val="en-US"/>
              </w:rPr>
              <w:t>modul</w:t>
            </w:r>
            <w:proofErr w:type="spellEnd"/>
            <w:r w:rsidRPr="00B27E6A">
              <w:rPr>
                <w:rFonts w:ascii="Times New Roman" w:eastAsia="Arial Unicode MS" w:hAnsi="Times New Roman"/>
                <w:i/>
                <w:color w:val="333333"/>
                <w:sz w:val="20"/>
                <w:szCs w:val="20"/>
                <w:lang w:val="en-US"/>
              </w:rPr>
              <w:t xml:space="preserve"> standby</w:t>
            </w:r>
            <w:r w:rsidRPr="00B27E6A">
              <w:rPr>
                <w:rFonts w:ascii="Times New Roman" w:eastAsia="Arial Unicode MS" w:hAnsi="Times New Roman"/>
                <w:color w:val="333333"/>
                <w:sz w:val="20"/>
                <w:szCs w:val="20"/>
                <w:lang w:val="en-US"/>
              </w:rPr>
              <w:t xml:space="preserve">: 0,20 </w:t>
            </w:r>
            <w:proofErr w:type="gramStart"/>
            <w:r w:rsidRPr="00B27E6A">
              <w:rPr>
                <w:rFonts w:ascii="Times New Roman" w:eastAsia="Arial Unicode MS" w:hAnsi="Times New Roman"/>
                <w:color w:val="333333"/>
                <w:sz w:val="20"/>
                <w:szCs w:val="20"/>
                <w:lang w:val="en-US"/>
              </w:rPr>
              <w:t>W;</w:t>
            </w:r>
            <w:proofErr w:type="gramEnd"/>
          </w:p>
          <w:p w14:paraId="0204196D" w14:textId="1D0BFF9E" w:rsidR="007975B1" w:rsidRPr="00B27E6A" w:rsidRDefault="00B27E6A" w:rsidP="002D7CC6">
            <w:pPr>
              <w:numPr>
                <w:ilvl w:val="0"/>
                <w:numId w:val="94"/>
              </w:numPr>
              <w:shd w:val="clear" w:color="auto" w:fill="FFFFFF"/>
              <w:suppressAutoHyphens w:val="0"/>
              <w:autoSpaceDN/>
              <w:spacing w:after="0" w:line="240" w:lineRule="auto"/>
              <w:ind w:left="227"/>
              <w:jc w:val="both"/>
              <w:textAlignment w:val="auto"/>
              <w:rPr>
                <w:rFonts w:ascii="Times New Roman" w:eastAsia="Arial Unicode MS" w:hAnsi="Times New Roman"/>
                <w:color w:val="000000" w:themeColor="text1"/>
                <w:sz w:val="20"/>
                <w:szCs w:val="20"/>
                <w:lang w:val="en-US"/>
              </w:rPr>
            </w:pPr>
            <w:proofErr w:type="spellStart"/>
            <w:r w:rsidRPr="00B27E6A">
              <w:rPr>
                <w:rFonts w:ascii="Times New Roman" w:eastAsia="Arial Unicode MS" w:hAnsi="Times New Roman"/>
                <w:i/>
                <w:color w:val="333333"/>
                <w:sz w:val="20"/>
                <w:szCs w:val="20"/>
                <w:lang w:val="en-US"/>
              </w:rPr>
              <w:t>modul</w:t>
            </w:r>
            <w:proofErr w:type="spellEnd"/>
            <w:r w:rsidRPr="00B27E6A">
              <w:rPr>
                <w:rFonts w:ascii="Times New Roman" w:eastAsia="Arial Unicode MS" w:hAnsi="Times New Roman"/>
                <w:i/>
                <w:color w:val="333333"/>
                <w:sz w:val="20"/>
                <w:szCs w:val="20"/>
                <w:lang w:val="en-US"/>
              </w:rPr>
              <w:t xml:space="preserve"> standby</w:t>
            </w:r>
            <w:r w:rsidRPr="00B27E6A">
              <w:rPr>
                <w:rFonts w:ascii="Times New Roman" w:eastAsia="Arial Unicode MS" w:hAnsi="Times New Roman"/>
                <w:color w:val="333333"/>
                <w:sz w:val="20"/>
                <w:szCs w:val="20"/>
                <w:lang w:val="en-US"/>
              </w:rPr>
              <w:t xml:space="preserve"> </w:t>
            </w:r>
            <w:proofErr w:type="spellStart"/>
            <w:r w:rsidRPr="00B27E6A">
              <w:rPr>
                <w:rFonts w:ascii="Times New Roman" w:eastAsia="Arial Unicode MS" w:hAnsi="Times New Roman"/>
                <w:color w:val="333333"/>
                <w:sz w:val="20"/>
                <w:szCs w:val="20"/>
                <w:lang w:val="en-US"/>
              </w:rPr>
              <w:t>în</w:t>
            </w:r>
            <w:proofErr w:type="spellEnd"/>
            <w:r w:rsidRPr="00B27E6A">
              <w:rPr>
                <w:rFonts w:ascii="Times New Roman" w:eastAsia="Arial Unicode MS" w:hAnsi="Times New Roman"/>
                <w:color w:val="333333"/>
                <w:sz w:val="20"/>
                <w:szCs w:val="20"/>
                <w:lang w:val="en-US"/>
              </w:rPr>
              <w:t xml:space="preserve"> </w:t>
            </w:r>
            <w:proofErr w:type="spellStart"/>
            <w:r w:rsidRPr="00B27E6A">
              <w:rPr>
                <w:rFonts w:ascii="Times New Roman" w:eastAsia="Arial Unicode MS" w:hAnsi="Times New Roman"/>
                <w:color w:val="333333"/>
                <w:sz w:val="20"/>
                <w:szCs w:val="20"/>
                <w:lang w:val="en-US"/>
              </w:rPr>
              <w:t>rețea</w:t>
            </w:r>
            <w:proofErr w:type="spellEnd"/>
            <w:r w:rsidRPr="00B27E6A">
              <w:rPr>
                <w:rFonts w:ascii="Times New Roman" w:eastAsia="Arial Unicode MS" w:hAnsi="Times New Roman"/>
                <w:color w:val="333333"/>
                <w:sz w:val="20"/>
                <w:szCs w:val="20"/>
                <w:lang w:val="en-US"/>
              </w:rPr>
              <w:t>: Ethernet 0,60 W, Wi-Fi 0,70 W.</w:t>
            </w:r>
          </w:p>
        </w:tc>
        <w:tc>
          <w:tcPr>
            <w:tcW w:w="1276" w:type="dxa"/>
            <w:shd w:val="clear" w:color="auto" w:fill="auto"/>
          </w:tcPr>
          <w:p w14:paraId="72502869" w14:textId="59754A62" w:rsidR="007975B1" w:rsidRPr="00C951E7" w:rsidRDefault="007975B1"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082B3EBC" w14:textId="77777777" w:rsidR="007975B1" w:rsidRPr="00AC24A4" w:rsidRDefault="007975B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E125CA1" w14:textId="77777777" w:rsidR="007975B1" w:rsidRPr="00AC24A4" w:rsidRDefault="007975B1"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3CB7702" w14:textId="44B82835" w:rsidR="007975B1" w:rsidRPr="003F755D" w:rsidRDefault="007975B1" w:rsidP="007975B1">
            <w:pPr>
              <w:autoSpaceDE w:val="0"/>
              <w:spacing w:after="0" w:line="240" w:lineRule="auto"/>
              <w:rPr>
                <w:rFonts w:ascii="Times New Roman" w:hAnsi="Times New Roman"/>
                <w:sz w:val="20"/>
                <w:szCs w:val="20"/>
                <w:shd w:val="clear" w:color="auto" w:fill="FFFFFF"/>
                <w:lang w:val="ro-RO"/>
              </w:rPr>
            </w:pPr>
            <w:proofErr w:type="spellStart"/>
            <w:r w:rsidRPr="003F755D">
              <w:rPr>
                <w:rFonts w:ascii="Times New Roman" w:hAnsi="Times New Roman"/>
                <w:sz w:val="20"/>
                <w:szCs w:val="20"/>
                <w:lang w:val="fr-FR"/>
              </w:rPr>
              <w:t>Ministerul</w:t>
            </w:r>
            <w:proofErr w:type="spellEnd"/>
            <w:r w:rsidRPr="003F755D">
              <w:rPr>
                <w:rFonts w:ascii="Times New Roman" w:hAnsi="Times New Roman"/>
                <w:sz w:val="20"/>
                <w:szCs w:val="20"/>
                <w:lang w:val="fr-FR"/>
              </w:rPr>
              <w:t xml:space="preserve"> </w:t>
            </w:r>
            <w:proofErr w:type="spellStart"/>
            <w:r w:rsidRPr="00A81801">
              <w:rPr>
                <w:rFonts w:ascii="Times New Roman" w:hAnsi="Times New Roman"/>
                <w:color w:val="000000" w:themeColor="text1"/>
                <w:sz w:val="20"/>
                <w:szCs w:val="20"/>
              </w:rPr>
              <w:t>Energiei</w:t>
            </w:r>
            <w:proofErr w:type="spellEnd"/>
          </w:p>
          <w:p w14:paraId="21787E62" w14:textId="77777777" w:rsidR="007975B1" w:rsidRPr="003F755D" w:rsidRDefault="007975B1" w:rsidP="000A3C73">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FA737F" w14:textId="77777777" w:rsidR="00996BDE" w:rsidRDefault="00996BDE">
      <w:pPr>
        <w:spacing w:after="0" w:line="240" w:lineRule="auto"/>
      </w:pPr>
      <w:r>
        <w:separator/>
      </w:r>
    </w:p>
  </w:endnote>
  <w:endnote w:type="continuationSeparator" w:id="0">
    <w:p w14:paraId="2019E096" w14:textId="77777777" w:rsidR="00996BDE" w:rsidRDefault="0099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B632F" w14:textId="77777777" w:rsidR="00996BDE" w:rsidRDefault="00996BDE">
      <w:pPr>
        <w:spacing w:after="0" w:line="240" w:lineRule="auto"/>
      </w:pPr>
      <w:r>
        <w:rPr>
          <w:color w:val="000000"/>
        </w:rPr>
        <w:separator/>
      </w:r>
    </w:p>
  </w:footnote>
  <w:footnote w:type="continuationSeparator" w:id="0">
    <w:p w14:paraId="757251AE" w14:textId="77777777" w:rsidR="00996BDE" w:rsidRDefault="00996B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2E63"/>
    <w:multiLevelType w:val="hybridMultilevel"/>
    <w:tmpl w:val="83D87740"/>
    <w:lvl w:ilvl="0" w:tplc="04190017">
      <w:start w:val="1"/>
      <w:numFmt w:val="lowerLetter"/>
      <w:lvlText w:val="%1)"/>
      <w:lvlJc w:val="left"/>
      <w:pPr>
        <w:ind w:left="1636" w:hanging="360"/>
      </w:p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 w15:restartNumberingAfterBreak="0">
    <w:nsid w:val="01CB0445"/>
    <w:multiLevelType w:val="multilevel"/>
    <w:tmpl w:val="A3048150"/>
    <w:styleLink w:val="9"/>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2" w15:restartNumberingAfterBreak="0">
    <w:nsid w:val="03B7221F"/>
    <w:multiLevelType w:val="hybridMultilevel"/>
    <w:tmpl w:val="F1DE7150"/>
    <w:lvl w:ilvl="0" w:tplc="0F00EC1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69001B8"/>
    <w:multiLevelType w:val="hybridMultilevel"/>
    <w:tmpl w:val="9508FD10"/>
    <w:lvl w:ilvl="0" w:tplc="E8325436">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4F3FD3"/>
    <w:multiLevelType w:val="hybridMultilevel"/>
    <w:tmpl w:val="2250A552"/>
    <w:lvl w:ilvl="0" w:tplc="3B6AA222">
      <w:start w:val="2"/>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AE1487"/>
    <w:multiLevelType w:val="hybridMultilevel"/>
    <w:tmpl w:val="4E0447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174D60"/>
    <w:multiLevelType w:val="hybridMultilevel"/>
    <w:tmpl w:val="34DC5E1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0B446196"/>
    <w:multiLevelType w:val="multilevel"/>
    <w:tmpl w:val="FC0ACE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B921611"/>
    <w:multiLevelType w:val="hybridMultilevel"/>
    <w:tmpl w:val="26CA600A"/>
    <w:lvl w:ilvl="0" w:tplc="F8E28706">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FE1ED8"/>
    <w:multiLevelType w:val="hybridMultilevel"/>
    <w:tmpl w:val="2C564544"/>
    <w:lvl w:ilvl="0" w:tplc="A984D54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274AD1"/>
    <w:multiLevelType w:val="hybridMultilevel"/>
    <w:tmpl w:val="93522E70"/>
    <w:lvl w:ilvl="0" w:tplc="D64CD9A8">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435C90"/>
    <w:multiLevelType w:val="hybridMultilevel"/>
    <w:tmpl w:val="A6FCC0E2"/>
    <w:lvl w:ilvl="0" w:tplc="2A5A3C1C">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3AF5EBF"/>
    <w:multiLevelType w:val="hybridMultilevel"/>
    <w:tmpl w:val="0CD80238"/>
    <w:lvl w:ilvl="0" w:tplc="A5DEC9AA">
      <w:start w:val="1"/>
      <w:numFmt w:val="none"/>
      <w:lvlText w:val="- "/>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B4103C"/>
    <w:multiLevelType w:val="hybridMultilevel"/>
    <w:tmpl w:val="FFB8F09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4647479"/>
    <w:multiLevelType w:val="hybridMultilevel"/>
    <w:tmpl w:val="DC649524"/>
    <w:lvl w:ilvl="0" w:tplc="31FE4A26">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14ED0115"/>
    <w:multiLevelType w:val="hybridMultilevel"/>
    <w:tmpl w:val="683AECA6"/>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15063671"/>
    <w:multiLevelType w:val="hybridMultilevel"/>
    <w:tmpl w:val="B3683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68E760A"/>
    <w:multiLevelType w:val="multilevel"/>
    <w:tmpl w:val="F7D2C2BE"/>
    <w:styleLink w:val="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75F3DD1"/>
    <w:multiLevelType w:val="hybridMultilevel"/>
    <w:tmpl w:val="34CE4EF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88B5437"/>
    <w:multiLevelType w:val="hybridMultilevel"/>
    <w:tmpl w:val="CE4CE7D0"/>
    <w:lvl w:ilvl="0" w:tplc="DDE63960">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A381A1D"/>
    <w:multiLevelType w:val="hybridMultilevel"/>
    <w:tmpl w:val="50A063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B70595D"/>
    <w:multiLevelType w:val="hybridMultilevel"/>
    <w:tmpl w:val="F0464A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B9430E9"/>
    <w:multiLevelType w:val="hybridMultilevel"/>
    <w:tmpl w:val="1C869A58"/>
    <w:lvl w:ilvl="0" w:tplc="A5DEC9AA">
      <w:start w:val="1"/>
      <w:numFmt w:val="none"/>
      <w:lvlText w:val="- "/>
      <w:lvlJc w:val="righ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 w15:restartNumberingAfterBreak="0">
    <w:nsid w:val="1C77435B"/>
    <w:multiLevelType w:val="hybridMultilevel"/>
    <w:tmpl w:val="8AFC7FC0"/>
    <w:lvl w:ilvl="0" w:tplc="A5DEC9AA">
      <w:start w:val="1"/>
      <w:numFmt w:val="none"/>
      <w:lvlText w:val="- "/>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1D0F1104"/>
    <w:multiLevelType w:val="hybridMultilevel"/>
    <w:tmpl w:val="4E0447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D5A4108"/>
    <w:multiLevelType w:val="hybridMultilevel"/>
    <w:tmpl w:val="3E3A9D2C"/>
    <w:lvl w:ilvl="0" w:tplc="D6C61E5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0940BA0"/>
    <w:multiLevelType w:val="hybridMultilevel"/>
    <w:tmpl w:val="767E4D00"/>
    <w:lvl w:ilvl="0" w:tplc="104CA246">
      <w:start w:val="1"/>
      <w:numFmt w:val="lowerLetter"/>
      <w:lvlText w:val="(%1)"/>
      <w:lvlJc w:val="left"/>
      <w:pPr>
        <w:ind w:left="1440" w:hanging="360"/>
      </w:pPr>
      <w:rPr>
        <w:rFonts w:eastAsia="Arial Unicode M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20AD366C"/>
    <w:multiLevelType w:val="hybridMultilevel"/>
    <w:tmpl w:val="3C644F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2177739"/>
    <w:multiLevelType w:val="multilevel"/>
    <w:tmpl w:val="255C8B52"/>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536DD9"/>
    <w:multiLevelType w:val="hybridMultilevel"/>
    <w:tmpl w:val="7EC6DB38"/>
    <w:lvl w:ilvl="0" w:tplc="7E9E1AB2">
      <w:start w:val="3"/>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65B20C2"/>
    <w:multiLevelType w:val="hybridMultilevel"/>
    <w:tmpl w:val="EAA420BE"/>
    <w:lvl w:ilvl="0" w:tplc="0EE6ECB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7D25A54"/>
    <w:multiLevelType w:val="hybridMultilevel"/>
    <w:tmpl w:val="31CEFB6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2A913181"/>
    <w:multiLevelType w:val="hybridMultilevel"/>
    <w:tmpl w:val="A6EAD8A6"/>
    <w:lvl w:ilvl="0" w:tplc="104CA246">
      <w:start w:val="1"/>
      <w:numFmt w:val="lowerLetter"/>
      <w:lvlText w:val="(%1)"/>
      <w:lvlJc w:val="left"/>
      <w:pPr>
        <w:ind w:left="1440" w:hanging="360"/>
      </w:pPr>
      <w:rPr>
        <w:rFonts w:eastAsia="Arial Unicode M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2AC16B07"/>
    <w:multiLevelType w:val="hybridMultilevel"/>
    <w:tmpl w:val="EB56D7DA"/>
    <w:lvl w:ilvl="0" w:tplc="112AEE90">
      <w:start w:val="1"/>
      <w:numFmt w:val="lowerLetter"/>
      <w:lvlText w:val="(%1)"/>
      <w:lvlJc w:val="left"/>
      <w:pPr>
        <w:ind w:left="1077" w:hanging="360"/>
      </w:pPr>
      <w:rPr>
        <w:rFonts w:eastAsia="Arial Unicode MS" w:hint="default"/>
        <w:color w:val="333333"/>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4" w15:restartNumberingAfterBreak="0">
    <w:nsid w:val="2AE1388F"/>
    <w:multiLevelType w:val="hybridMultilevel"/>
    <w:tmpl w:val="30827C7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2B8301E7"/>
    <w:multiLevelType w:val="hybridMultilevel"/>
    <w:tmpl w:val="B5F62ACA"/>
    <w:lvl w:ilvl="0" w:tplc="CE7044BA">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DD57D7C"/>
    <w:multiLevelType w:val="hybridMultilevel"/>
    <w:tmpl w:val="6DDC18A4"/>
    <w:lvl w:ilvl="0" w:tplc="39F281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F5C1669"/>
    <w:multiLevelType w:val="multilevel"/>
    <w:tmpl w:val="FD2AFD9A"/>
    <w:styleLink w:val="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F8B212E"/>
    <w:multiLevelType w:val="hybridMultilevel"/>
    <w:tmpl w:val="2E04C3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F980695"/>
    <w:multiLevelType w:val="hybridMultilevel"/>
    <w:tmpl w:val="75CC72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08E749A"/>
    <w:multiLevelType w:val="hybridMultilevel"/>
    <w:tmpl w:val="10F257A4"/>
    <w:lvl w:ilvl="0" w:tplc="104CA246">
      <w:start w:val="1"/>
      <w:numFmt w:val="lowerLetter"/>
      <w:lvlText w:val="(%1)"/>
      <w:lvlJc w:val="left"/>
      <w:pPr>
        <w:ind w:left="1440" w:hanging="360"/>
      </w:pPr>
      <w:rPr>
        <w:rFonts w:eastAsia="Arial Unicode M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30E33197"/>
    <w:multiLevelType w:val="hybridMultilevel"/>
    <w:tmpl w:val="EB245C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2814315"/>
    <w:multiLevelType w:val="hybridMultilevel"/>
    <w:tmpl w:val="33F489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43F036D"/>
    <w:multiLevelType w:val="hybridMultilevel"/>
    <w:tmpl w:val="E28CCDB2"/>
    <w:lvl w:ilvl="0" w:tplc="52FCF6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35720944"/>
    <w:multiLevelType w:val="hybridMultilevel"/>
    <w:tmpl w:val="D076D9F2"/>
    <w:lvl w:ilvl="0" w:tplc="BDF872DC">
      <w:start w:val="1"/>
      <w:numFmt w:val="decimal"/>
      <w:lvlText w:val="%1."/>
      <w:lvlJc w:val="left"/>
      <w:pPr>
        <w:ind w:left="775" w:hanging="360"/>
      </w:pPr>
      <w:rPr>
        <w:i w:val="0"/>
        <w:iCs w:val="0"/>
      </w:r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45"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15:restartNumberingAfterBreak="0">
    <w:nsid w:val="366922A7"/>
    <w:multiLevelType w:val="multilevel"/>
    <w:tmpl w:val="467A432E"/>
    <w:styleLink w:val="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9622943"/>
    <w:multiLevelType w:val="multilevel"/>
    <w:tmpl w:val="AACE424C"/>
    <w:styleLink w:val="4"/>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48" w15:restartNumberingAfterBreak="0">
    <w:nsid w:val="39D677CF"/>
    <w:multiLevelType w:val="hybridMultilevel"/>
    <w:tmpl w:val="A446C050"/>
    <w:lvl w:ilvl="0" w:tplc="5940865E">
      <w:start w:val="1"/>
      <w:numFmt w:val="lowerLetter"/>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A1C118B"/>
    <w:multiLevelType w:val="hybridMultilevel"/>
    <w:tmpl w:val="F1328E02"/>
    <w:lvl w:ilvl="0" w:tplc="58529CEE">
      <w:start w:val="3"/>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B352830"/>
    <w:multiLevelType w:val="hybridMultilevel"/>
    <w:tmpl w:val="570A8DA4"/>
    <w:lvl w:ilvl="0" w:tplc="5576E3F8">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1" w15:restartNumberingAfterBreak="0">
    <w:nsid w:val="3B944BE5"/>
    <w:multiLevelType w:val="hybridMultilevel"/>
    <w:tmpl w:val="2BCC79AC"/>
    <w:lvl w:ilvl="0" w:tplc="4AD8D2DA">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15:restartNumberingAfterBreak="0">
    <w:nsid w:val="3D174F91"/>
    <w:multiLevelType w:val="hybridMultilevel"/>
    <w:tmpl w:val="6B504E1A"/>
    <w:lvl w:ilvl="0" w:tplc="9E0C9A60">
      <w:start w:val="1"/>
      <w:numFmt w:val="lowerLetter"/>
      <w:lvlText w:val="(%1)"/>
      <w:lvlJc w:val="left"/>
      <w:pPr>
        <w:ind w:left="720" w:hanging="360"/>
      </w:pPr>
      <w:rPr>
        <w:rFonts w:eastAsia="Arial Unicode M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DD13F24"/>
    <w:multiLevelType w:val="hybridMultilevel"/>
    <w:tmpl w:val="8EF85E82"/>
    <w:lvl w:ilvl="0" w:tplc="ABFEB030">
      <w:start w:val="1"/>
      <w:numFmt w:val="decimal"/>
      <w:lvlText w:val="(%1)"/>
      <w:lvlJc w:val="left"/>
      <w:pPr>
        <w:ind w:left="720" w:hanging="360"/>
      </w:pPr>
      <w:rPr>
        <w:rFonts w:eastAsia="Arial Unicode M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E241D7D"/>
    <w:multiLevelType w:val="hybridMultilevel"/>
    <w:tmpl w:val="03902A1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E8B0F41"/>
    <w:multiLevelType w:val="hybridMultilevel"/>
    <w:tmpl w:val="CD9EC572"/>
    <w:lvl w:ilvl="0" w:tplc="521A05F8">
      <w:start w:val="4"/>
      <w:numFmt w:val="decimal"/>
      <w:lvlText w:val="%1."/>
      <w:lvlJc w:val="left"/>
      <w:pPr>
        <w:ind w:left="720" w:hanging="360"/>
      </w:pPr>
      <w:rPr>
        <w:rFonts w:hint="default"/>
        <w:i w:val="0"/>
        <w:iCs w:val="0"/>
      </w:r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56" w15:restartNumberingAfterBreak="0">
    <w:nsid w:val="3EC968F6"/>
    <w:multiLevelType w:val="hybridMultilevel"/>
    <w:tmpl w:val="AF1EB818"/>
    <w:lvl w:ilvl="0" w:tplc="62D4E5AC">
      <w:start w:val="4"/>
      <w:numFmt w:val="decimal"/>
      <w:lvlText w:val="%1."/>
      <w:lvlJc w:val="left"/>
      <w:pPr>
        <w:ind w:left="1080" w:hanging="360"/>
      </w:pPr>
      <w:rPr>
        <w:rFonts w:eastAsia="Arial Unicode MS" w:hint="default"/>
        <w:b/>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15:restartNumberingAfterBreak="0">
    <w:nsid w:val="3F9B69AB"/>
    <w:multiLevelType w:val="hybridMultilevel"/>
    <w:tmpl w:val="C0C00B2A"/>
    <w:lvl w:ilvl="0" w:tplc="998058F0">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4415143D"/>
    <w:multiLevelType w:val="hybridMultilevel"/>
    <w:tmpl w:val="3118EAC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52E3704"/>
    <w:multiLevelType w:val="hybridMultilevel"/>
    <w:tmpl w:val="11880D9C"/>
    <w:lvl w:ilvl="0" w:tplc="D3FC1708">
      <w:start w:val="4"/>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5B867F9"/>
    <w:multiLevelType w:val="hybridMultilevel"/>
    <w:tmpl w:val="1B1079EA"/>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45D42631"/>
    <w:multiLevelType w:val="hybridMultilevel"/>
    <w:tmpl w:val="844486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96570E3"/>
    <w:multiLevelType w:val="hybridMultilevel"/>
    <w:tmpl w:val="21A296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99E7837"/>
    <w:multiLevelType w:val="multilevel"/>
    <w:tmpl w:val="93906202"/>
    <w:styleLink w:val="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F072E5"/>
    <w:multiLevelType w:val="hybridMultilevel"/>
    <w:tmpl w:val="8CB4775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C1B726D"/>
    <w:multiLevelType w:val="hybridMultilevel"/>
    <w:tmpl w:val="EC5E870E"/>
    <w:lvl w:ilvl="0" w:tplc="8FF42C46">
      <w:start w:val="3"/>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6" w15:restartNumberingAfterBreak="0">
    <w:nsid w:val="4CBF75E4"/>
    <w:multiLevelType w:val="hybridMultilevel"/>
    <w:tmpl w:val="11A44654"/>
    <w:lvl w:ilvl="0" w:tplc="8BF4801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E2A73A4"/>
    <w:multiLevelType w:val="hybridMultilevel"/>
    <w:tmpl w:val="9F90CBE6"/>
    <w:lvl w:ilvl="0" w:tplc="B95CA7BA">
      <w:start w:val="1"/>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EAD7BB8"/>
    <w:multiLevelType w:val="hybridMultilevel"/>
    <w:tmpl w:val="F01ACF9C"/>
    <w:lvl w:ilvl="0" w:tplc="3348B304">
      <w:start w:val="4"/>
      <w:numFmt w:val="decimal"/>
      <w:lvlText w:val="(%1)"/>
      <w:lvlJc w:val="left"/>
      <w:pPr>
        <w:ind w:left="720" w:hanging="360"/>
      </w:pPr>
      <w:rPr>
        <w:rFonts w:eastAsia="Arial Unicode MS" w:hint="default"/>
        <w:i w:val="0"/>
        <w:iCs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0E0591E"/>
    <w:multiLevelType w:val="multilevel"/>
    <w:tmpl w:val="C3ECEEB4"/>
    <w:styleLink w:val="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104432D"/>
    <w:multiLevelType w:val="hybridMultilevel"/>
    <w:tmpl w:val="34AC0982"/>
    <w:lvl w:ilvl="0" w:tplc="33521854">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51142877"/>
    <w:multiLevelType w:val="hybridMultilevel"/>
    <w:tmpl w:val="A7469B4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2571B03"/>
    <w:multiLevelType w:val="hybridMultilevel"/>
    <w:tmpl w:val="D3144FA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2A66046"/>
    <w:multiLevelType w:val="hybridMultilevel"/>
    <w:tmpl w:val="2012A8CE"/>
    <w:lvl w:ilvl="0" w:tplc="74F68AB2">
      <w:start w:val="2"/>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3CB6D26"/>
    <w:multiLevelType w:val="hybridMultilevel"/>
    <w:tmpl w:val="3290362A"/>
    <w:lvl w:ilvl="0" w:tplc="9AEAB130">
      <w:start w:val="1"/>
      <w:numFmt w:val="lowerRoman"/>
      <w:lvlText w:val="(%1)"/>
      <w:lvlJc w:val="left"/>
      <w:pPr>
        <w:ind w:left="2215" w:hanging="360"/>
      </w:pPr>
      <w:rPr>
        <w:rFonts w:eastAsia="Arial Unicode MS" w:hint="default"/>
        <w:i w:val="0"/>
      </w:rPr>
    </w:lvl>
    <w:lvl w:ilvl="1" w:tplc="04190019" w:tentative="1">
      <w:start w:val="1"/>
      <w:numFmt w:val="lowerLetter"/>
      <w:lvlText w:val="%2."/>
      <w:lvlJc w:val="left"/>
      <w:pPr>
        <w:ind w:left="2935" w:hanging="360"/>
      </w:pPr>
    </w:lvl>
    <w:lvl w:ilvl="2" w:tplc="0419001B" w:tentative="1">
      <w:start w:val="1"/>
      <w:numFmt w:val="lowerRoman"/>
      <w:lvlText w:val="%3."/>
      <w:lvlJc w:val="right"/>
      <w:pPr>
        <w:ind w:left="3655" w:hanging="180"/>
      </w:pPr>
    </w:lvl>
    <w:lvl w:ilvl="3" w:tplc="0419000F" w:tentative="1">
      <w:start w:val="1"/>
      <w:numFmt w:val="decimal"/>
      <w:lvlText w:val="%4."/>
      <w:lvlJc w:val="left"/>
      <w:pPr>
        <w:ind w:left="4375" w:hanging="360"/>
      </w:pPr>
    </w:lvl>
    <w:lvl w:ilvl="4" w:tplc="04190019" w:tentative="1">
      <w:start w:val="1"/>
      <w:numFmt w:val="lowerLetter"/>
      <w:lvlText w:val="%5."/>
      <w:lvlJc w:val="left"/>
      <w:pPr>
        <w:ind w:left="5095" w:hanging="360"/>
      </w:pPr>
    </w:lvl>
    <w:lvl w:ilvl="5" w:tplc="0419001B" w:tentative="1">
      <w:start w:val="1"/>
      <w:numFmt w:val="lowerRoman"/>
      <w:lvlText w:val="%6."/>
      <w:lvlJc w:val="right"/>
      <w:pPr>
        <w:ind w:left="5815" w:hanging="180"/>
      </w:pPr>
    </w:lvl>
    <w:lvl w:ilvl="6" w:tplc="0419000F" w:tentative="1">
      <w:start w:val="1"/>
      <w:numFmt w:val="decimal"/>
      <w:lvlText w:val="%7."/>
      <w:lvlJc w:val="left"/>
      <w:pPr>
        <w:ind w:left="6535" w:hanging="360"/>
      </w:pPr>
    </w:lvl>
    <w:lvl w:ilvl="7" w:tplc="04190019" w:tentative="1">
      <w:start w:val="1"/>
      <w:numFmt w:val="lowerLetter"/>
      <w:lvlText w:val="%8."/>
      <w:lvlJc w:val="left"/>
      <w:pPr>
        <w:ind w:left="7255" w:hanging="360"/>
      </w:pPr>
    </w:lvl>
    <w:lvl w:ilvl="8" w:tplc="0419001B" w:tentative="1">
      <w:start w:val="1"/>
      <w:numFmt w:val="lowerRoman"/>
      <w:lvlText w:val="%9."/>
      <w:lvlJc w:val="right"/>
      <w:pPr>
        <w:ind w:left="7975" w:hanging="180"/>
      </w:pPr>
    </w:lvl>
  </w:abstractNum>
  <w:abstractNum w:abstractNumId="75" w15:restartNumberingAfterBreak="0">
    <w:nsid w:val="55BD7A16"/>
    <w:multiLevelType w:val="hybridMultilevel"/>
    <w:tmpl w:val="F40E7E4E"/>
    <w:lvl w:ilvl="0" w:tplc="E2F0A45C">
      <w:start w:val="1"/>
      <w:numFmt w:val="lowerLetter"/>
      <w:lvlText w:val="(%1)"/>
      <w:lvlJc w:val="left"/>
      <w:pPr>
        <w:ind w:left="1440" w:hanging="360"/>
      </w:pPr>
      <w:rPr>
        <w:rFonts w:eastAsia="Arial Unicode M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6" w15:restartNumberingAfterBreak="0">
    <w:nsid w:val="5710457C"/>
    <w:multiLevelType w:val="hybridMultilevel"/>
    <w:tmpl w:val="83A2677E"/>
    <w:lvl w:ilvl="0" w:tplc="AEF44D8C">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8E87212"/>
    <w:multiLevelType w:val="hybridMultilevel"/>
    <w:tmpl w:val="4A4EF852"/>
    <w:lvl w:ilvl="0" w:tplc="F080EA74">
      <w:start w:val="1"/>
      <w:numFmt w:val="lowerLetter"/>
      <w:lvlText w:val="(%1)"/>
      <w:lvlJc w:val="left"/>
      <w:pPr>
        <w:ind w:left="1495" w:hanging="360"/>
      </w:pPr>
      <w:rPr>
        <w:rFonts w:hint="default"/>
        <w:i w:val="0"/>
        <w:iCs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8" w15:restartNumberingAfterBreak="0">
    <w:nsid w:val="6001608A"/>
    <w:multiLevelType w:val="hybridMultilevel"/>
    <w:tmpl w:val="B8F292EA"/>
    <w:lvl w:ilvl="0" w:tplc="9AEAB130">
      <w:start w:val="1"/>
      <w:numFmt w:val="lowerRoman"/>
      <w:lvlText w:val="(%1)"/>
      <w:lvlJc w:val="left"/>
      <w:pPr>
        <w:ind w:left="2160" w:hanging="360"/>
      </w:pPr>
      <w:rPr>
        <w:rFonts w:eastAsia="Arial Unicode MS" w:hint="default"/>
        <w:i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9" w15:restartNumberingAfterBreak="0">
    <w:nsid w:val="61815E6E"/>
    <w:multiLevelType w:val="multilevel"/>
    <w:tmpl w:val="25B4D530"/>
    <w:styleLink w:val="1"/>
    <w:lvl w:ilvl="0">
      <w:start w:val="1"/>
      <w:numFmt w:val="decimal"/>
      <w:lvlText w:val="(%1)"/>
      <w:lvlJc w:val="left"/>
      <w:pPr>
        <w:ind w:left="720" w:hanging="360"/>
      </w:pPr>
      <w:rPr>
        <w:rFonts w:eastAsia="Arial Unicode MS" w:hint="default"/>
        <w:color w:val="000000" w:themeColor="text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31906A8"/>
    <w:multiLevelType w:val="hybridMultilevel"/>
    <w:tmpl w:val="2F30A238"/>
    <w:lvl w:ilvl="0" w:tplc="04190017">
      <w:start w:val="1"/>
      <w:numFmt w:val="lowerLetter"/>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1" w15:restartNumberingAfterBreak="0">
    <w:nsid w:val="63370462"/>
    <w:multiLevelType w:val="hybridMultilevel"/>
    <w:tmpl w:val="7BBC64C0"/>
    <w:lvl w:ilvl="0" w:tplc="8654DC34">
      <w:start w:val="3"/>
      <w:numFmt w:val="decimal"/>
      <w:lvlText w:val="%1."/>
      <w:lvlJc w:val="left"/>
      <w:pPr>
        <w:ind w:left="720" w:hanging="360"/>
      </w:pPr>
      <w:rPr>
        <w:rFonts w:hint="default"/>
      </w:r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82" w15:restartNumberingAfterBreak="0">
    <w:nsid w:val="6A5039FA"/>
    <w:multiLevelType w:val="multilevel"/>
    <w:tmpl w:val="46C2DAF0"/>
    <w:styleLink w:val="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B84738D"/>
    <w:multiLevelType w:val="multilevel"/>
    <w:tmpl w:val="77B26EEC"/>
    <w:styleLink w:val="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C100077"/>
    <w:multiLevelType w:val="hybridMultilevel"/>
    <w:tmpl w:val="091CE5C2"/>
    <w:lvl w:ilvl="0" w:tplc="04190011">
      <w:start w:val="1"/>
      <w:numFmt w:val="decimal"/>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85" w15:restartNumberingAfterBreak="0">
    <w:nsid w:val="6DAA5DB8"/>
    <w:multiLevelType w:val="hybridMultilevel"/>
    <w:tmpl w:val="6526ECF2"/>
    <w:lvl w:ilvl="0" w:tplc="104CA246">
      <w:start w:val="1"/>
      <w:numFmt w:val="lowerLetter"/>
      <w:lvlText w:val="(%1)"/>
      <w:lvlJc w:val="left"/>
      <w:pPr>
        <w:ind w:left="1440" w:hanging="360"/>
      </w:pPr>
      <w:rPr>
        <w:rFonts w:eastAsia="Arial Unicode M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6" w15:restartNumberingAfterBreak="0">
    <w:nsid w:val="6EED40B4"/>
    <w:multiLevelType w:val="hybridMultilevel"/>
    <w:tmpl w:val="02665FA8"/>
    <w:lvl w:ilvl="0" w:tplc="1F7C50B8">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FC401BB"/>
    <w:multiLevelType w:val="hybridMultilevel"/>
    <w:tmpl w:val="E5267CF2"/>
    <w:lvl w:ilvl="0" w:tplc="CC86DC48">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0694231"/>
    <w:multiLevelType w:val="hybridMultilevel"/>
    <w:tmpl w:val="A7C8393C"/>
    <w:lvl w:ilvl="0" w:tplc="4518380C">
      <w:start w:val="1"/>
      <w:numFmt w:val="lowerLetter"/>
      <w:lvlText w:val="(%1)"/>
      <w:lvlJc w:val="left"/>
      <w:pPr>
        <w:ind w:left="1440" w:hanging="360"/>
      </w:pPr>
      <w:rPr>
        <w:rFonts w:hint="default"/>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9" w15:restartNumberingAfterBreak="0">
    <w:nsid w:val="71534083"/>
    <w:multiLevelType w:val="multilevel"/>
    <w:tmpl w:val="5B727F78"/>
    <w:styleLink w:va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2C0761F"/>
    <w:multiLevelType w:val="multilevel"/>
    <w:tmpl w:val="9AB48622"/>
    <w:styleLink w:val="6"/>
    <w:lvl w:ilvl="0">
      <w:start w:val="1"/>
      <w:numFmt w:val="lowerLetter"/>
      <w:lvlText w:val="(%1)"/>
      <w:lvlJc w:val="left"/>
      <w:pPr>
        <w:ind w:left="720" w:hanging="360"/>
      </w:pPr>
      <w:rPr>
        <w:rFonts w:eastAsia="Arial Unicode M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3501A1C"/>
    <w:multiLevelType w:val="hybridMultilevel"/>
    <w:tmpl w:val="3C46AD96"/>
    <w:lvl w:ilvl="0" w:tplc="D536086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53E143F"/>
    <w:multiLevelType w:val="hybridMultilevel"/>
    <w:tmpl w:val="E0B03E5A"/>
    <w:lvl w:ilvl="0" w:tplc="104CA246">
      <w:start w:val="1"/>
      <w:numFmt w:val="lowerLetter"/>
      <w:lvlText w:val="(%1)"/>
      <w:lvlJc w:val="left"/>
      <w:pPr>
        <w:ind w:left="1440" w:hanging="360"/>
      </w:pPr>
      <w:rPr>
        <w:rFonts w:eastAsia="Arial Unicode M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3" w15:restartNumberingAfterBreak="0">
    <w:nsid w:val="7B4F6245"/>
    <w:multiLevelType w:val="hybridMultilevel"/>
    <w:tmpl w:val="36CC7CA4"/>
    <w:lvl w:ilvl="0" w:tplc="3E5469B8">
      <w:start w:val="2"/>
      <w:numFmt w:val="decimal"/>
      <w:lvlText w:val="%1."/>
      <w:lvlJc w:val="left"/>
      <w:pPr>
        <w:ind w:left="720" w:hanging="360"/>
      </w:pPr>
      <w:rPr>
        <w:rFonts w:hint="default"/>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D614EE9"/>
    <w:multiLevelType w:val="hybridMultilevel"/>
    <w:tmpl w:val="1C0689C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5"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0600014">
    <w:abstractNumId w:val="95"/>
  </w:num>
  <w:num w:numId="2" w16cid:durableId="1600289329">
    <w:abstractNumId w:val="53"/>
  </w:num>
  <w:num w:numId="3" w16cid:durableId="867448103">
    <w:abstractNumId w:val="33"/>
  </w:num>
  <w:num w:numId="4" w16cid:durableId="1300186959">
    <w:abstractNumId w:val="27"/>
  </w:num>
  <w:num w:numId="5" w16cid:durableId="258023942">
    <w:abstractNumId w:val="32"/>
  </w:num>
  <w:num w:numId="6" w16cid:durableId="1320698096">
    <w:abstractNumId w:val="67"/>
  </w:num>
  <w:num w:numId="7" w16cid:durableId="1400609">
    <w:abstractNumId w:val="51"/>
  </w:num>
  <w:num w:numId="8" w16cid:durableId="174614405">
    <w:abstractNumId w:val="68"/>
  </w:num>
  <w:num w:numId="9" w16cid:durableId="1465805281">
    <w:abstractNumId w:val="79"/>
  </w:num>
  <w:num w:numId="10" w16cid:durableId="2054192484">
    <w:abstractNumId w:val="52"/>
  </w:num>
  <w:num w:numId="11" w16cid:durableId="1574704463">
    <w:abstractNumId w:val="9"/>
  </w:num>
  <w:num w:numId="12" w16cid:durableId="1990161500">
    <w:abstractNumId w:val="50"/>
  </w:num>
  <w:num w:numId="13" w16cid:durableId="1303542911">
    <w:abstractNumId w:val="57"/>
  </w:num>
  <w:num w:numId="14" w16cid:durableId="1520661024">
    <w:abstractNumId w:val="88"/>
  </w:num>
  <w:num w:numId="15" w16cid:durableId="1052194954">
    <w:abstractNumId w:val="91"/>
  </w:num>
  <w:num w:numId="16" w16cid:durableId="787549238">
    <w:abstractNumId w:val="48"/>
  </w:num>
  <w:num w:numId="17" w16cid:durableId="1279946192">
    <w:abstractNumId w:val="15"/>
  </w:num>
  <w:num w:numId="18" w16cid:durableId="1351955589">
    <w:abstractNumId w:val="93"/>
  </w:num>
  <w:num w:numId="19" w16cid:durableId="600262893">
    <w:abstractNumId w:val="89"/>
  </w:num>
  <w:num w:numId="20" w16cid:durableId="542788583">
    <w:abstractNumId w:val="19"/>
  </w:num>
  <w:num w:numId="21" w16cid:durableId="820003706">
    <w:abstractNumId w:val="49"/>
  </w:num>
  <w:num w:numId="22" w16cid:durableId="2064911522">
    <w:abstractNumId w:val="83"/>
  </w:num>
  <w:num w:numId="23" w16cid:durableId="1359504904">
    <w:abstractNumId w:val="3"/>
  </w:num>
  <w:num w:numId="24" w16cid:durableId="708527949">
    <w:abstractNumId w:val="55"/>
  </w:num>
  <w:num w:numId="25" w16cid:durableId="334455687">
    <w:abstractNumId w:val="47"/>
  </w:num>
  <w:num w:numId="26" w16cid:durableId="246772432">
    <w:abstractNumId w:val="10"/>
  </w:num>
  <w:num w:numId="27" w16cid:durableId="63184456">
    <w:abstractNumId w:val="25"/>
  </w:num>
  <w:num w:numId="28" w16cid:durableId="1338921476">
    <w:abstractNumId w:val="28"/>
  </w:num>
  <w:num w:numId="29" w16cid:durableId="1102070807">
    <w:abstractNumId w:val="35"/>
  </w:num>
  <w:num w:numId="30" w16cid:durableId="1692611583">
    <w:abstractNumId w:val="70"/>
  </w:num>
  <w:num w:numId="31" w16cid:durableId="1502693133">
    <w:abstractNumId w:val="22"/>
  </w:num>
  <w:num w:numId="32" w16cid:durableId="1516505084">
    <w:abstractNumId w:val="4"/>
  </w:num>
  <w:num w:numId="33" w16cid:durableId="7682490">
    <w:abstractNumId w:val="90"/>
  </w:num>
  <w:num w:numId="34" w16cid:durableId="74134522">
    <w:abstractNumId w:val="73"/>
  </w:num>
  <w:num w:numId="35" w16cid:durableId="831919785">
    <w:abstractNumId w:val="82"/>
  </w:num>
  <w:num w:numId="36" w16cid:durableId="171990792">
    <w:abstractNumId w:val="11"/>
  </w:num>
  <w:num w:numId="37" w16cid:durableId="1919828075">
    <w:abstractNumId w:val="14"/>
  </w:num>
  <w:num w:numId="38" w16cid:durableId="1403943326">
    <w:abstractNumId w:val="78"/>
  </w:num>
  <w:num w:numId="39" w16cid:durableId="356084167">
    <w:abstractNumId w:val="12"/>
  </w:num>
  <w:num w:numId="40" w16cid:durableId="1251813320">
    <w:abstractNumId w:val="59"/>
  </w:num>
  <w:num w:numId="41" w16cid:durableId="877280497">
    <w:abstractNumId w:val="63"/>
  </w:num>
  <w:num w:numId="42" w16cid:durableId="1649285813">
    <w:abstractNumId w:val="23"/>
  </w:num>
  <w:num w:numId="43" w16cid:durableId="748160008">
    <w:abstractNumId w:val="87"/>
  </w:num>
  <w:num w:numId="44" w16cid:durableId="1631863152">
    <w:abstractNumId w:val="44"/>
  </w:num>
  <w:num w:numId="45" w16cid:durableId="328946363">
    <w:abstractNumId w:val="77"/>
  </w:num>
  <w:num w:numId="46" w16cid:durableId="123354053">
    <w:abstractNumId w:val="74"/>
  </w:num>
  <w:num w:numId="47" w16cid:durableId="1757510937">
    <w:abstractNumId w:val="81"/>
  </w:num>
  <w:num w:numId="48" w16cid:durableId="1033725957">
    <w:abstractNumId w:val="1"/>
  </w:num>
  <w:num w:numId="49" w16cid:durableId="287666726">
    <w:abstractNumId w:val="30"/>
  </w:num>
  <w:num w:numId="50" w16cid:durableId="325014076">
    <w:abstractNumId w:val="17"/>
  </w:num>
  <w:num w:numId="51" w16cid:durableId="1715959545">
    <w:abstractNumId w:val="66"/>
  </w:num>
  <w:num w:numId="52" w16cid:durableId="2112431616">
    <w:abstractNumId w:val="75"/>
  </w:num>
  <w:num w:numId="53" w16cid:durableId="871768353">
    <w:abstractNumId w:val="29"/>
  </w:num>
  <w:num w:numId="54" w16cid:durableId="246618766">
    <w:abstractNumId w:val="69"/>
  </w:num>
  <w:num w:numId="55" w16cid:durableId="1637175349">
    <w:abstractNumId w:val="86"/>
  </w:num>
  <w:num w:numId="56" w16cid:durableId="1528329193">
    <w:abstractNumId w:val="36"/>
  </w:num>
  <w:num w:numId="57" w16cid:durableId="1047606561">
    <w:abstractNumId w:val="92"/>
  </w:num>
  <w:num w:numId="58" w16cid:durableId="1006859131">
    <w:abstractNumId w:val="85"/>
  </w:num>
  <w:num w:numId="59" w16cid:durableId="1467503082">
    <w:abstractNumId w:val="40"/>
  </w:num>
  <w:num w:numId="60" w16cid:durableId="1728649996">
    <w:abstractNumId w:val="26"/>
  </w:num>
  <w:num w:numId="61" w16cid:durableId="1386493608">
    <w:abstractNumId w:val="37"/>
  </w:num>
  <w:num w:numId="62" w16cid:durableId="28189293">
    <w:abstractNumId w:val="43"/>
  </w:num>
  <w:num w:numId="63" w16cid:durableId="2029134866">
    <w:abstractNumId w:val="46"/>
  </w:num>
  <w:num w:numId="64" w16cid:durableId="1327323068">
    <w:abstractNumId w:val="76"/>
  </w:num>
  <w:num w:numId="65" w16cid:durableId="1777169848">
    <w:abstractNumId w:val="45"/>
  </w:num>
  <w:num w:numId="66" w16cid:durableId="1251042773">
    <w:abstractNumId w:val="80"/>
  </w:num>
  <w:num w:numId="67" w16cid:durableId="1450010128">
    <w:abstractNumId w:val="0"/>
  </w:num>
  <w:num w:numId="68" w16cid:durableId="463432141">
    <w:abstractNumId w:val="60"/>
  </w:num>
  <w:num w:numId="69" w16cid:durableId="1542471919">
    <w:abstractNumId w:val="72"/>
  </w:num>
  <w:num w:numId="70" w16cid:durableId="1091046113">
    <w:abstractNumId w:val="8"/>
  </w:num>
  <w:num w:numId="71" w16cid:durableId="816074911">
    <w:abstractNumId w:val="41"/>
  </w:num>
  <w:num w:numId="72" w16cid:durableId="389111892">
    <w:abstractNumId w:val="24"/>
  </w:num>
  <w:num w:numId="73" w16cid:durableId="1979914577">
    <w:abstractNumId w:val="5"/>
  </w:num>
  <w:num w:numId="74" w16cid:durableId="805704849">
    <w:abstractNumId w:val="42"/>
  </w:num>
  <w:num w:numId="75" w16cid:durableId="2002922952">
    <w:abstractNumId w:val="56"/>
  </w:num>
  <w:num w:numId="76" w16cid:durableId="733309326">
    <w:abstractNumId w:val="20"/>
  </w:num>
  <w:num w:numId="77" w16cid:durableId="881745113">
    <w:abstractNumId w:val="21"/>
  </w:num>
  <w:num w:numId="78" w16cid:durableId="1936667754">
    <w:abstractNumId w:val="2"/>
  </w:num>
  <w:num w:numId="79" w16cid:durableId="1163854303">
    <w:abstractNumId w:val="31"/>
  </w:num>
  <w:num w:numId="80" w16cid:durableId="1775124624">
    <w:abstractNumId w:val="13"/>
  </w:num>
  <w:num w:numId="81" w16cid:durableId="187066562">
    <w:abstractNumId w:val="65"/>
  </w:num>
  <w:num w:numId="82" w16cid:durableId="710423284">
    <w:abstractNumId w:val="58"/>
  </w:num>
  <w:num w:numId="83" w16cid:durableId="73401216">
    <w:abstractNumId w:val="61"/>
  </w:num>
  <w:num w:numId="84" w16cid:durableId="1407848626">
    <w:abstractNumId w:val="54"/>
  </w:num>
  <w:num w:numId="85" w16cid:durableId="1376545192">
    <w:abstractNumId w:val="16"/>
  </w:num>
  <w:num w:numId="86" w16cid:durableId="1802116921">
    <w:abstractNumId w:val="64"/>
  </w:num>
  <w:num w:numId="87" w16cid:durableId="1881161644">
    <w:abstractNumId w:val="38"/>
  </w:num>
  <w:num w:numId="88" w16cid:durableId="47997908">
    <w:abstractNumId w:val="18"/>
  </w:num>
  <w:num w:numId="89" w16cid:durableId="1756125173">
    <w:abstractNumId w:val="71"/>
  </w:num>
  <w:num w:numId="90" w16cid:durableId="1346906155">
    <w:abstractNumId w:val="94"/>
  </w:num>
  <w:num w:numId="91" w16cid:durableId="981035312">
    <w:abstractNumId w:val="34"/>
  </w:num>
  <w:num w:numId="92" w16cid:durableId="1571966605">
    <w:abstractNumId w:val="39"/>
  </w:num>
  <w:num w:numId="93" w16cid:durableId="1704597687">
    <w:abstractNumId w:val="62"/>
  </w:num>
  <w:num w:numId="94" w16cid:durableId="1389187876">
    <w:abstractNumId w:val="6"/>
  </w:num>
  <w:num w:numId="95" w16cid:durableId="129440830">
    <w:abstractNumId w:val="84"/>
  </w:num>
  <w:num w:numId="96" w16cid:durableId="1842970381">
    <w:abstractNumId w:val="7"/>
  </w:num>
  <w:num w:numId="97" w16cid:durableId="9556749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225256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545938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482662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131157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395952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48061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5367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0402773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308383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793767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6909821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5777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000698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5416307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295886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1363679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405224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5028200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5525745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4927903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5600513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02540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7693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602577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6550354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2158973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0739676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8085493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3126349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295773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5867668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374A8"/>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1FE"/>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0ADF"/>
    <w:rsid w:val="000A1AC2"/>
    <w:rsid w:val="000A2770"/>
    <w:rsid w:val="000A2FA6"/>
    <w:rsid w:val="000A316A"/>
    <w:rsid w:val="000A39F7"/>
    <w:rsid w:val="000A3C73"/>
    <w:rsid w:val="000A3D13"/>
    <w:rsid w:val="000A4262"/>
    <w:rsid w:val="000A5185"/>
    <w:rsid w:val="000A5AED"/>
    <w:rsid w:val="000A66F6"/>
    <w:rsid w:val="000A70D5"/>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4859"/>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773CE"/>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2A41"/>
    <w:rsid w:val="001B3475"/>
    <w:rsid w:val="001B3814"/>
    <w:rsid w:val="001B385C"/>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75F0"/>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33B3"/>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C84"/>
    <w:rsid w:val="00272F45"/>
    <w:rsid w:val="0027358B"/>
    <w:rsid w:val="002735E0"/>
    <w:rsid w:val="00273E13"/>
    <w:rsid w:val="00274072"/>
    <w:rsid w:val="00274A7F"/>
    <w:rsid w:val="002758A5"/>
    <w:rsid w:val="00276630"/>
    <w:rsid w:val="002769D2"/>
    <w:rsid w:val="00276E67"/>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D7CC6"/>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69C"/>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3E4"/>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8B"/>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202"/>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0C8"/>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2DD3"/>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0D4F"/>
    <w:rsid w:val="0040122B"/>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4AD6"/>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2429"/>
    <w:rsid w:val="00453863"/>
    <w:rsid w:val="00453E87"/>
    <w:rsid w:val="00454E67"/>
    <w:rsid w:val="004556A3"/>
    <w:rsid w:val="00455B8E"/>
    <w:rsid w:val="00455BE7"/>
    <w:rsid w:val="0045603D"/>
    <w:rsid w:val="00456492"/>
    <w:rsid w:val="004569FB"/>
    <w:rsid w:val="00456AD4"/>
    <w:rsid w:val="004572C7"/>
    <w:rsid w:val="00457897"/>
    <w:rsid w:val="00460786"/>
    <w:rsid w:val="0046087A"/>
    <w:rsid w:val="00462AE8"/>
    <w:rsid w:val="00463B3C"/>
    <w:rsid w:val="00463CD5"/>
    <w:rsid w:val="00464129"/>
    <w:rsid w:val="0046416C"/>
    <w:rsid w:val="004649A2"/>
    <w:rsid w:val="00465101"/>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691A"/>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3F7"/>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681"/>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613"/>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4A39"/>
    <w:rsid w:val="005F5181"/>
    <w:rsid w:val="005F579B"/>
    <w:rsid w:val="005F67BD"/>
    <w:rsid w:val="005F6D36"/>
    <w:rsid w:val="00600848"/>
    <w:rsid w:val="00600ABC"/>
    <w:rsid w:val="00600EFB"/>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5A1"/>
    <w:rsid w:val="00646AFF"/>
    <w:rsid w:val="00646BF9"/>
    <w:rsid w:val="00646EE5"/>
    <w:rsid w:val="00647103"/>
    <w:rsid w:val="00647E03"/>
    <w:rsid w:val="006500F5"/>
    <w:rsid w:val="0065063B"/>
    <w:rsid w:val="0065140C"/>
    <w:rsid w:val="00651ECA"/>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B72"/>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57A4"/>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0CD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5D6E"/>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4D6D"/>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439"/>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975B1"/>
    <w:rsid w:val="007A0888"/>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3F1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2E25"/>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2CAC"/>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0BC"/>
    <w:rsid w:val="00881C1B"/>
    <w:rsid w:val="00884737"/>
    <w:rsid w:val="00884878"/>
    <w:rsid w:val="00884F9A"/>
    <w:rsid w:val="0088500A"/>
    <w:rsid w:val="00885364"/>
    <w:rsid w:val="008853FB"/>
    <w:rsid w:val="00885B96"/>
    <w:rsid w:val="00885C05"/>
    <w:rsid w:val="0088760A"/>
    <w:rsid w:val="00887940"/>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82F"/>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2DE0"/>
    <w:rsid w:val="008C2E03"/>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25"/>
    <w:rsid w:val="008D2E7D"/>
    <w:rsid w:val="008D3697"/>
    <w:rsid w:val="008D421B"/>
    <w:rsid w:val="008D431B"/>
    <w:rsid w:val="008D58C6"/>
    <w:rsid w:val="008D5BBC"/>
    <w:rsid w:val="008D5D17"/>
    <w:rsid w:val="008D733B"/>
    <w:rsid w:val="008E00D7"/>
    <w:rsid w:val="008E0F79"/>
    <w:rsid w:val="008E1FFE"/>
    <w:rsid w:val="008E2BBA"/>
    <w:rsid w:val="008E2EA0"/>
    <w:rsid w:val="008E433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6DEC"/>
    <w:rsid w:val="00957E35"/>
    <w:rsid w:val="00960481"/>
    <w:rsid w:val="0096094C"/>
    <w:rsid w:val="00961593"/>
    <w:rsid w:val="00962160"/>
    <w:rsid w:val="0096262B"/>
    <w:rsid w:val="00962EA8"/>
    <w:rsid w:val="00964904"/>
    <w:rsid w:val="00967560"/>
    <w:rsid w:val="00970628"/>
    <w:rsid w:val="00970B45"/>
    <w:rsid w:val="00970ECB"/>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BDE"/>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30C"/>
    <w:rsid w:val="009C2B5D"/>
    <w:rsid w:val="009C2C54"/>
    <w:rsid w:val="009C2F1B"/>
    <w:rsid w:val="009C35C3"/>
    <w:rsid w:val="009C4C46"/>
    <w:rsid w:val="009C56BB"/>
    <w:rsid w:val="009C6853"/>
    <w:rsid w:val="009C68E6"/>
    <w:rsid w:val="009C6A96"/>
    <w:rsid w:val="009C6E8C"/>
    <w:rsid w:val="009D07F2"/>
    <w:rsid w:val="009D0A9F"/>
    <w:rsid w:val="009D0BB4"/>
    <w:rsid w:val="009D0D25"/>
    <w:rsid w:val="009D0D3B"/>
    <w:rsid w:val="009D1B2E"/>
    <w:rsid w:val="009D24D3"/>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2C30"/>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459"/>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67"/>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44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4609"/>
    <w:rsid w:val="00B15FE4"/>
    <w:rsid w:val="00B1629F"/>
    <w:rsid w:val="00B171F2"/>
    <w:rsid w:val="00B172F6"/>
    <w:rsid w:val="00B17480"/>
    <w:rsid w:val="00B17D76"/>
    <w:rsid w:val="00B20179"/>
    <w:rsid w:val="00B202CB"/>
    <w:rsid w:val="00B209A3"/>
    <w:rsid w:val="00B21EFF"/>
    <w:rsid w:val="00B2213E"/>
    <w:rsid w:val="00B223DA"/>
    <w:rsid w:val="00B22B67"/>
    <w:rsid w:val="00B234EC"/>
    <w:rsid w:val="00B24112"/>
    <w:rsid w:val="00B24940"/>
    <w:rsid w:val="00B25100"/>
    <w:rsid w:val="00B2547F"/>
    <w:rsid w:val="00B268DB"/>
    <w:rsid w:val="00B26CED"/>
    <w:rsid w:val="00B27A6D"/>
    <w:rsid w:val="00B27E6A"/>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2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0831"/>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26D1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25E"/>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6F85"/>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7A"/>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943"/>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0D2"/>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1F9"/>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CFE"/>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1AAE"/>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44C"/>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54DC"/>
    <w:rsid w:val="00EB594F"/>
    <w:rsid w:val="00EB64C0"/>
    <w:rsid w:val="00EC064F"/>
    <w:rsid w:val="00EC0D6B"/>
    <w:rsid w:val="00EC1BE4"/>
    <w:rsid w:val="00EC5592"/>
    <w:rsid w:val="00EC5612"/>
    <w:rsid w:val="00EC599D"/>
    <w:rsid w:val="00EC5FB7"/>
    <w:rsid w:val="00EC61BC"/>
    <w:rsid w:val="00EC6226"/>
    <w:rsid w:val="00EC67F4"/>
    <w:rsid w:val="00EC6869"/>
    <w:rsid w:val="00EC7231"/>
    <w:rsid w:val="00ED0B16"/>
    <w:rsid w:val="00ED0C9F"/>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AD9"/>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867"/>
    <w:rsid w:val="00F27B8A"/>
    <w:rsid w:val="00F300CA"/>
    <w:rsid w:val="00F307E7"/>
    <w:rsid w:val="00F31477"/>
    <w:rsid w:val="00F3170B"/>
    <w:rsid w:val="00F319E7"/>
    <w:rsid w:val="00F32B16"/>
    <w:rsid w:val="00F34863"/>
    <w:rsid w:val="00F348FA"/>
    <w:rsid w:val="00F34A84"/>
    <w:rsid w:val="00F37A25"/>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158"/>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481B"/>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1976"/>
    <w:rsid w:val="00FB23A9"/>
    <w:rsid w:val="00FB28FA"/>
    <w:rsid w:val="00FB374C"/>
    <w:rsid w:val="00FB3EC3"/>
    <w:rsid w:val="00FB40AC"/>
    <w:rsid w:val="00FB6673"/>
    <w:rsid w:val="00FB7580"/>
    <w:rsid w:val="00FC20BD"/>
    <w:rsid w:val="00FC27A5"/>
    <w:rsid w:val="00FC288A"/>
    <w:rsid w:val="00FC328A"/>
    <w:rsid w:val="00FC3B81"/>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50C"/>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qFormat/>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4">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0">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0">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0">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0">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0">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0">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qForma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5">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7975B1"/>
    <w:pPr>
      <w:numPr>
        <w:numId w:val="9"/>
      </w:numPr>
    </w:pPr>
  </w:style>
  <w:style w:type="numbering" w:customStyle="1" w:styleId="2">
    <w:name w:val="Текущий список2"/>
    <w:uiPriority w:val="99"/>
    <w:rsid w:val="007975B1"/>
    <w:pPr>
      <w:numPr>
        <w:numId w:val="19"/>
      </w:numPr>
    </w:pPr>
  </w:style>
  <w:style w:type="numbering" w:customStyle="1" w:styleId="3">
    <w:name w:val="Текущий список3"/>
    <w:uiPriority w:val="99"/>
    <w:rsid w:val="007975B1"/>
    <w:pPr>
      <w:numPr>
        <w:numId w:val="22"/>
      </w:numPr>
    </w:pPr>
  </w:style>
  <w:style w:type="numbering" w:customStyle="1" w:styleId="4">
    <w:name w:val="Текущий список4"/>
    <w:uiPriority w:val="99"/>
    <w:rsid w:val="007975B1"/>
    <w:pPr>
      <w:numPr>
        <w:numId w:val="25"/>
      </w:numPr>
    </w:pPr>
  </w:style>
  <w:style w:type="numbering" w:customStyle="1" w:styleId="5">
    <w:name w:val="Текущий список5"/>
    <w:uiPriority w:val="99"/>
    <w:rsid w:val="007975B1"/>
    <w:pPr>
      <w:numPr>
        <w:numId w:val="28"/>
      </w:numPr>
    </w:pPr>
  </w:style>
  <w:style w:type="numbering" w:customStyle="1" w:styleId="6">
    <w:name w:val="Текущий список6"/>
    <w:uiPriority w:val="99"/>
    <w:rsid w:val="007975B1"/>
    <w:pPr>
      <w:numPr>
        <w:numId w:val="33"/>
      </w:numPr>
    </w:pPr>
  </w:style>
  <w:style w:type="numbering" w:customStyle="1" w:styleId="7">
    <w:name w:val="Текущий список7"/>
    <w:uiPriority w:val="99"/>
    <w:rsid w:val="007975B1"/>
    <w:pPr>
      <w:numPr>
        <w:numId w:val="35"/>
      </w:numPr>
    </w:pPr>
  </w:style>
  <w:style w:type="numbering" w:customStyle="1" w:styleId="8">
    <w:name w:val="Текущий список8"/>
    <w:uiPriority w:val="99"/>
    <w:rsid w:val="007975B1"/>
    <w:pPr>
      <w:numPr>
        <w:numId w:val="41"/>
      </w:numPr>
    </w:pPr>
  </w:style>
  <w:style w:type="numbering" w:customStyle="1" w:styleId="9">
    <w:name w:val="Текущий список9"/>
    <w:uiPriority w:val="99"/>
    <w:rsid w:val="007975B1"/>
    <w:pPr>
      <w:numPr>
        <w:numId w:val="48"/>
      </w:numPr>
    </w:pPr>
  </w:style>
  <w:style w:type="numbering" w:customStyle="1" w:styleId="10">
    <w:name w:val="Текущий список10"/>
    <w:uiPriority w:val="99"/>
    <w:rsid w:val="007975B1"/>
    <w:pPr>
      <w:numPr>
        <w:numId w:val="50"/>
      </w:numPr>
    </w:pPr>
  </w:style>
  <w:style w:type="numbering" w:customStyle="1" w:styleId="11">
    <w:name w:val="Текущий список11"/>
    <w:uiPriority w:val="99"/>
    <w:rsid w:val="007975B1"/>
    <w:pPr>
      <w:numPr>
        <w:numId w:val="54"/>
      </w:numPr>
    </w:pPr>
  </w:style>
  <w:style w:type="numbering" w:customStyle="1" w:styleId="12">
    <w:name w:val="Текущий список12"/>
    <w:uiPriority w:val="99"/>
    <w:rsid w:val="007975B1"/>
    <w:pPr>
      <w:numPr>
        <w:numId w:val="61"/>
      </w:numPr>
    </w:pPr>
  </w:style>
  <w:style w:type="numbering" w:customStyle="1" w:styleId="13">
    <w:name w:val="Текущий список13"/>
    <w:uiPriority w:val="99"/>
    <w:rsid w:val="007975B1"/>
    <w:pPr>
      <w:numPr>
        <w:numId w:val="63"/>
      </w:numPr>
    </w:pPr>
  </w:style>
  <w:style w:type="paragraph" w:customStyle="1" w:styleId="16">
    <w:name w:val="Абзац списка1"/>
    <w:basedOn w:val="Normal"/>
    <w:rsid w:val="00E44CFE"/>
    <w:pPr>
      <w:suppressAutoHyphens w:val="0"/>
      <w:autoSpaceDN/>
      <w:spacing w:after="0" w:line="240" w:lineRule="auto"/>
      <w:ind w:left="720"/>
      <w:contextualSpacing/>
      <w:textAlignment w:val="auto"/>
    </w:pPr>
    <w:rPr>
      <w:rFonts w:ascii="Times New Roman" w:eastAsia="SimSun" w:hAnsi="Times New Roman"/>
      <w:sz w:val="20"/>
      <w:szCs w:val="20"/>
      <w:lang w:val="en-US"/>
    </w:rPr>
  </w:style>
  <w:style w:type="paragraph" w:customStyle="1" w:styleId="21">
    <w:name w:val="Список2"/>
    <w:basedOn w:val="Normal"/>
    <w:rsid w:val="00F37A2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1">
    <w:name w:val="title-gr-seq-level-1"/>
    <w:basedOn w:val="Normal"/>
    <w:rsid w:val="00B50A2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50285084">
      <w:bodyDiv w:val="1"/>
      <w:marLeft w:val="0"/>
      <w:marRight w:val="0"/>
      <w:marTop w:val="0"/>
      <w:marBottom w:val="0"/>
      <w:divBdr>
        <w:top w:val="none" w:sz="0" w:space="0" w:color="auto"/>
        <w:left w:val="none" w:sz="0" w:space="0" w:color="auto"/>
        <w:bottom w:val="none" w:sz="0" w:space="0" w:color="auto"/>
        <w:right w:val="none" w:sz="0" w:space="0" w:color="auto"/>
      </w:divBdr>
      <w:divsChild>
        <w:div w:id="1425997918">
          <w:marLeft w:val="0"/>
          <w:marRight w:val="0"/>
          <w:marTop w:val="0"/>
          <w:marBottom w:val="0"/>
          <w:divBdr>
            <w:top w:val="none" w:sz="0" w:space="0" w:color="auto"/>
            <w:left w:val="none" w:sz="0" w:space="0" w:color="auto"/>
            <w:bottom w:val="none" w:sz="0" w:space="0" w:color="auto"/>
            <w:right w:val="none" w:sz="0" w:space="0" w:color="auto"/>
          </w:divBdr>
        </w:div>
      </w:divsChild>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83439416">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4762076">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4861264">
      <w:bodyDiv w:val="1"/>
      <w:marLeft w:val="0"/>
      <w:marRight w:val="0"/>
      <w:marTop w:val="0"/>
      <w:marBottom w:val="0"/>
      <w:divBdr>
        <w:top w:val="none" w:sz="0" w:space="0" w:color="auto"/>
        <w:left w:val="none" w:sz="0" w:space="0" w:color="auto"/>
        <w:bottom w:val="none" w:sz="0" w:space="0" w:color="auto"/>
        <w:right w:val="none" w:sz="0" w:space="0" w:color="auto"/>
      </w:divBdr>
      <w:divsChild>
        <w:div w:id="1618482212">
          <w:marLeft w:val="0"/>
          <w:marRight w:val="0"/>
          <w:marTop w:val="0"/>
          <w:marBottom w:val="0"/>
          <w:divBdr>
            <w:top w:val="none" w:sz="0" w:space="0" w:color="auto"/>
            <w:left w:val="none" w:sz="0" w:space="0" w:color="auto"/>
            <w:bottom w:val="none" w:sz="0" w:space="0" w:color="auto"/>
            <w:right w:val="none" w:sz="0" w:space="0" w:color="auto"/>
          </w:divBdr>
          <w:divsChild>
            <w:div w:id="736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3472346">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5618473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uri=CELEX%3A02019R2022-20210501" TargetMode="External"/><Relationship Id="rId13" Type="http://schemas.openxmlformats.org/officeDocument/2006/relationships/hyperlink" Target="https://eur-lex.europa.eu/legal-content/RO/AUTO/?uri=celex:32019R2022" TargetMode="External"/><Relationship Id="rId18" Type="http://schemas.openxmlformats.org/officeDocument/2006/relationships/hyperlink" Target="https://eur-lex.europa.eu/legal-content/RO/AUTO/?uri=celex:32019R2022" TargetMode="External"/><Relationship Id="rId26" Type="http://schemas.openxmlformats.org/officeDocument/2006/relationships/hyperlink" Target="https://eur-lex.europa.eu/legal-content/RO/TXT/?uri=CELEX%3A02019R2022-20210501" TargetMode="External"/><Relationship Id="rId3" Type="http://schemas.openxmlformats.org/officeDocument/2006/relationships/styles" Target="styles.xml"/><Relationship Id="rId21" Type="http://schemas.openxmlformats.org/officeDocument/2006/relationships/hyperlink" Target="https://eur-lex.europa.eu/legal-content/RO/TXT/?uri=CELEX%3A02019R2022-20210501" TargetMode="External"/><Relationship Id="rId7" Type="http://schemas.openxmlformats.org/officeDocument/2006/relationships/endnotes" Target="endnotes.xml"/><Relationship Id="rId12" Type="http://schemas.openxmlformats.org/officeDocument/2006/relationships/hyperlink" Target="https://eur-lex.europa.eu/legal-content/RO/AUTO/?uri=celex:32021R0341" TargetMode="External"/><Relationship Id="rId17" Type="http://schemas.openxmlformats.org/officeDocument/2006/relationships/hyperlink" Target="https://eur-lex.europa.eu/legal-content/RO/TXT/?uri=CELEX%3A02019R2022-20210501" TargetMode="External"/><Relationship Id="rId25" Type="http://schemas.openxmlformats.org/officeDocument/2006/relationships/hyperlink" Target="https://eur-lex.europa.eu/legal-content/RO/TXT/?uri=CELEX%3A02019R2022-20210501" TargetMode="External"/><Relationship Id="rId2" Type="http://schemas.openxmlformats.org/officeDocument/2006/relationships/numbering" Target="numbering.xml"/><Relationship Id="rId16" Type="http://schemas.openxmlformats.org/officeDocument/2006/relationships/hyperlink" Target="https://eur-lex.europa.eu/legal-content/RO/AUTO/?uri=celex:32019R2022" TargetMode="External"/><Relationship Id="rId20" Type="http://schemas.openxmlformats.org/officeDocument/2006/relationships/hyperlink" Target="https://eur-lex.europa.eu/legal-content/RO/TXT/?uri=CELEX%3A02019R2022-20210501" TargetMode="External"/><Relationship Id="rId29" Type="http://schemas.openxmlformats.org/officeDocument/2006/relationships/hyperlink" Target="https://eur-lex.europa.eu/legal-content/RO/TXT/?uri=CELEX%3A02019R2022-202105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19R2022" TargetMode="External"/><Relationship Id="rId24" Type="http://schemas.openxmlformats.org/officeDocument/2006/relationships/hyperlink" Target="https://eur-lex.europa.eu/legal-content/RO/TXT/?uri=CELEX%3A02019R2022-20210501" TargetMode="External"/><Relationship Id="rId5" Type="http://schemas.openxmlformats.org/officeDocument/2006/relationships/webSettings" Target="webSettings.xml"/><Relationship Id="rId15" Type="http://schemas.openxmlformats.org/officeDocument/2006/relationships/hyperlink" Target="https://eur-lex.europa.eu/legal-content/RO/AUTO/?uri=celex:32021R0341" TargetMode="External"/><Relationship Id="rId23" Type="http://schemas.openxmlformats.org/officeDocument/2006/relationships/hyperlink" Target="https://eur-lex.europa.eu/legal-content/RO/TXT/?uri=CELEX%3A02019R2022-20210501" TargetMode="External"/><Relationship Id="rId28" Type="http://schemas.openxmlformats.org/officeDocument/2006/relationships/hyperlink" Target="https://eur-lex.europa.eu/legal-content/RO/TXT/?uri=CELEX%3A02019R2022-20210501" TargetMode="External"/><Relationship Id="rId10" Type="http://schemas.openxmlformats.org/officeDocument/2006/relationships/hyperlink" Target="https://eur-lex.europa.eu/legal-content/RO/AUTO/?uri=celex:32021R0341" TargetMode="External"/><Relationship Id="rId19" Type="http://schemas.openxmlformats.org/officeDocument/2006/relationships/hyperlink" Target="https://eur-lex.europa.eu/legal-content/RO/TXT/?uri=CELEX%3A02019R2022-202105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RO/TXT/?uri=CELEX%3A02019R2022-20210501" TargetMode="External"/><Relationship Id="rId14" Type="http://schemas.openxmlformats.org/officeDocument/2006/relationships/hyperlink" Target="https://eur-lex.europa.eu/legal-content/RO/AUTO/?uri=celex:32021R0341" TargetMode="External"/><Relationship Id="rId22" Type="http://schemas.openxmlformats.org/officeDocument/2006/relationships/hyperlink" Target="https://eur-lex.europa.eu/legal-content/RO/TXT/?uri=CELEX%3A02019R2022-20210501" TargetMode="External"/><Relationship Id="rId27" Type="http://schemas.openxmlformats.org/officeDocument/2006/relationships/hyperlink" Target="https://eur-lex.europa.eu/legal-content/RO/TXT/?uri=CELEX%3A02019R2022-2021050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BC37E-EC14-41C2-9414-3AFA6F560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13228</Words>
  <Characters>75404</Characters>
  <Application>Microsoft Office Word</Application>
  <DocSecurity>0</DocSecurity>
  <Lines>628</Lines>
  <Paragraphs>176</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88456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50</cp:revision>
  <cp:lastPrinted>2020-08-12T13:02:00Z</cp:lastPrinted>
  <dcterms:created xsi:type="dcterms:W3CDTF">2024-01-04T07:17:00Z</dcterms:created>
  <dcterms:modified xsi:type="dcterms:W3CDTF">2024-10-18T06:46:00Z</dcterms:modified>
</cp:coreProperties>
</file>